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tblPr>
      <w:tblGrid>
        <w:gridCol w:w="9360"/>
      </w:tblGrid>
      <w:tr w:rsidR="008B24D4" w:rsidTr="00156459">
        <w:tc>
          <w:tcPr>
            <w:tcW w:w="9360" w:type="dxa"/>
          </w:tcPr>
          <w:p w:rsidR="00156459" w:rsidRDefault="008B24D4" w:rsidP="008B24D4">
            <w:pPr>
              <w:jc w:val="right"/>
              <w:rPr>
                <w:b/>
                <w:sz w:val="34"/>
                <w:szCs w:val="34"/>
              </w:rPr>
            </w:pPr>
            <w:r w:rsidRPr="008B24D4">
              <w:rPr>
                <w:b/>
                <w:noProof/>
                <w:sz w:val="34"/>
                <w:szCs w:val="34"/>
              </w:rPr>
              <w:drawing>
                <wp:anchor distT="0" distB="0" distL="114300" distR="114300" simplePos="0" relativeHeight="251658240" behindDoc="1" locked="0" layoutInCell="1" allowOverlap="1">
                  <wp:simplePos x="0" y="0"/>
                  <wp:positionH relativeFrom="column">
                    <wp:posOffset>-59055</wp:posOffset>
                  </wp:positionH>
                  <wp:positionV relativeFrom="paragraph">
                    <wp:posOffset>25400</wp:posOffset>
                  </wp:positionV>
                  <wp:extent cx="933450" cy="800100"/>
                  <wp:effectExtent l="19050" t="0" r="0" b="0"/>
                  <wp:wrapNone/>
                  <wp:docPr id="1" name="Picture 0" descr="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pg"/>
                          <pic:cNvPicPr/>
                        </pic:nvPicPr>
                        <pic:blipFill>
                          <a:blip r:embed="rId5" cstate="print"/>
                          <a:stretch>
                            <a:fillRect/>
                          </a:stretch>
                        </pic:blipFill>
                        <pic:spPr>
                          <a:xfrm>
                            <a:off x="0" y="0"/>
                            <a:ext cx="933450" cy="800100"/>
                          </a:xfrm>
                          <a:prstGeom prst="rect">
                            <a:avLst/>
                          </a:prstGeom>
                        </pic:spPr>
                      </pic:pic>
                    </a:graphicData>
                  </a:graphic>
                </wp:anchor>
              </w:drawing>
            </w:r>
          </w:p>
          <w:p w:rsidR="008B24D4" w:rsidRDefault="008B24D4" w:rsidP="008B24D4">
            <w:pPr>
              <w:jc w:val="right"/>
              <w:rPr>
                <w:b/>
                <w:sz w:val="34"/>
                <w:szCs w:val="34"/>
              </w:rPr>
            </w:pPr>
            <w:r w:rsidRPr="008B24D4">
              <w:rPr>
                <w:b/>
                <w:sz w:val="34"/>
                <w:szCs w:val="34"/>
              </w:rPr>
              <w:t xml:space="preserve">Advanced Placement United States History/Advanced </w:t>
            </w:r>
          </w:p>
          <w:p w:rsidR="008B24D4" w:rsidRDefault="008B24D4" w:rsidP="008B24D4">
            <w:pPr>
              <w:jc w:val="right"/>
              <w:rPr>
                <w:b/>
                <w:sz w:val="34"/>
                <w:szCs w:val="34"/>
              </w:rPr>
            </w:pPr>
            <w:r w:rsidRPr="008B24D4">
              <w:rPr>
                <w:b/>
                <w:sz w:val="34"/>
                <w:szCs w:val="34"/>
              </w:rPr>
              <w:t>Placement English La</w:t>
            </w:r>
            <w:r w:rsidR="004D3C68">
              <w:rPr>
                <w:b/>
                <w:sz w:val="34"/>
                <w:szCs w:val="34"/>
              </w:rPr>
              <w:t>nguage and Composition Syllabi</w:t>
            </w:r>
          </w:p>
          <w:p w:rsidR="008B24D4" w:rsidRPr="008B24D4" w:rsidRDefault="008B24D4" w:rsidP="008B24D4">
            <w:pPr>
              <w:jc w:val="right"/>
              <w:rPr>
                <w:b/>
                <w:sz w:val="34"/>
                <w:szCs w:val="34"/>
              </w:rPr>
            </w:pPr>
            <w:r w:rsidRPr="008B24D4">
              <w:rPr>
                <w:b/>
                <w:sz w:val="34"/>
                <w:szCs w:val="34"/>
              </w:rPr>
              <w:t xml:space="preserve"> </w:t>
            </w:r>
          </w:p>
        </w:tc>
      </w:tr>
    </w:tbl>
    <w:p w:rsidR="008B24D4" w:rsidRDefault="008B24D4" w:rsidP="008B24D4">
      <w:pPr>
        <w:spacing w:after="0" w:line="240" w:lineRule="auto"/>
        <w:rPr>
          <w:b/>
        </w:rPr>
      </w:pPr>
    </w:p>
    <w:p w:rsidR="000B1F4C" w:rsidRDefault="000B1F4C" w:rsidP="008B24D4">
      <w:pPr>
        <w:spacing w:after="0" w:line="240" w:lineRule="auto"/>
      </w:pPr>
      <w:r w:rsidRPr="008A02A6">
        <w:rPr>
          <w:b/>
        </w:rPr>
        <w:t>Instructor</w:t>
      </w:r>
      <w:r w:rsidRPr="000B1F4C">
        <w:t>: Mr. Steve Goodrid</w:t>
      </w:r>
      <w:r w:rsidR="008A02A6">
        <w:t xml:space="preserve"> </w:t>
      </w:r>
      <w:r w:rsidR="008A02A6">
        <w:tab/>
      </w:r>
      <w:r w:rsidR="008A02A6">
        <w:tab/>
      </w:r>
      <w:r w:rsidR="008A02A6">
        <w:tab/>
      </w:r>
      <w:r w:rsidR="008A02A6">
        <w:tab/>
      </w:r>
      <w:r w:rsidR="008A02A6" w:rsidRPr="008A02A6">
        <w:rPr>
          <w:b/>
        </w:rPr>
        <w:t>Instructor:</w:t>
      </w:r>
      <w:r w:rsidR="008A02A6">
        <w:t xml:space="preserve"> </w:t>
      </w:r>
      <w:r w:rsidR="00C02E7D">
        <w:t>Dr. Angela Gunter</w:t>
      </w:r>
      <w:r w:rsidRPr="000B1F4C">
        <w:br/>
      </w:r>
      <w:r w:rsidRPr="008A02A6">
        <w:rPr>
          <w:b/>
        </w:rPr>
        <w:t>Room:</w:t>
      </w:r>
      <w:r w:rsidRPr="000B1F4C">
        <w:t xml:space="preserve"> 217</w:t>
      </w:r>
      <w:r w:rsidR="008A02A6">
        <w:t xml:space="preserve"> </w:t>
      </w:r>
      <w:r w:rsidR="008A02A6">
        <w:tab/>
      </w:r>
      <w:r w:rsidR="008A02A6">
        <w:tab/>
      </w:r>
      <w:r w:rsidR="008A02A6">
        <w:tab/>
      </w:r>
      <w:r w:rsidR="008A02A6">
        <w:tab/>
      </w:r>
      <w:r w:rsidR="008A02A6">
        <w:tab/>
      </w:r>
      <w:r w:rsidR="008A02A6">
        <w:tab/>
      </w:r>
      <w:r w:rsidR="008A02A6" w:rsidRPr="008A02A6">
        <w:rPr>
          <w:b/>
        </w:rPr>
        <w:t>Room:</w:t>
      </w:r>
      <w:r w:rsidR="008A02A6">
        <w:t xml:space="preserve"> 135</w:t>
      </w:r>
      <w:r w:rsidRPr="000B1F4C">
        <w:br/>
      </w:r>
      <w:r w:rsidRPr="008A02A6">
        <w:rPr>
          <w:b/>
        </w:rPr>
        <w:t>Phone</w:t>
      </w:r>
      <w:r w:rsidRPr="000B1F4C">
        <w:t>: 852-7300 Ext. 217</w:t>
      </w:r>
      <w:r w:rsidR="008A02A6">
        <w:tab/>
      </w:r>
      <w:r w:rsidR="008A02A6">
        <w:tab/>
      </w:r>
      <w:r w:rsidR="008A02A6">
        <w:tab/>
      </w:r>
      <w:r w:rsidR="008A02A6">
        <w:tab/>
      </w:r>
      <w:r w:rsidR="008A02A6" w:rsidRPr="008A02A6">
        <w:rPr>
          <w:b/>
        </w:rPr>
        <w:t>Phone:</w:t>
      </w:r>
      <w:r w:rsidR="008A02A6">
        <w:t xml:space="preserve"> 852-7300 Ext. 135/ (270) 952-1691</w:t>
      </w:r>
      <w:r w:rsidRPr="000B1F4C">
        <w:br/>
      </w:r>
      <w:r w:rsidRPr="008A02A6">
        <w:rPr>
          <w:b/>
        </w:rPr>
        <w:t>E-Mail</w:t>
      </w:r>
      <w:r w:rsidRPr="000B1F4C">
        <w:t xml:space="preserve">: </w:t>
      </w:r>
      <w:hyperlink r:id="rId6" w:history="1">
        <w:r w:rsidRPr="000B1F4C">
          <w:rPr>
            <w:rStyle w:val="Hyperlink"/>
          </w:rPr>
          <w:t>steve.goodrid@daviess.kyschools.us</w:t>
        </w:r>
      </w:hyperlink>
      <w:r w:rsidRPr="000B1F4C">
        <w:t xml:space="preserve"> </w:t>
      </w:r>
      <w:r w:rsidR="00C02E7D">
        <w:t xml:space="preserve">   </w:t>
      </w:r>
      <w:r w:rsidR="008A02A6">
        <w:tab/>
      </w:r>
      <w:r w:rsidR="008A02A6">
        <w:tab/>
        <w:t xml:space="preserve">E-Mail: </w:t>
      </w:r>
      <w:hyperlink r:id="rId7" w:history="1">
        <w:r w:rsidR="00C02E7D" w:rsidRPr="00DD6361">
          <w:rPr>
            <w:rStyle w:val="Hyperlink"/>
          </w:rPr>
          <w:t>angela.gunter@daviess.kyschools.us</w:t>
        </w:r>
      </w:hyperlink>
    </w:p>
    <w:p w:rsidR="00602F20" w:rsidRDefault="00602F20" w:rsidP="008B24D4">
      <w:pPr>
        <w:spacing w:after="0" w:line="240" w:lineRule="auto"/>
      </w:pPr>
    </w:p>
    <w:p w:rsidR="004D3C68" w:rsidRDefault="000B1F4C" w:rsidP="008B24D4">
      <w:pPr>
        <w:spacing w:line="240" w:lineRule="auto"/>
      </w:pPr>
      <w:r w:rsidRPr="000B1F4C">
        <w:rPr>
          <w:b/>
          <w:u w:val="single"/>
        </w:rPr>
        <w:t>AP US HISTORY: 4</w:t>
      </w:r>
      <w:r w:rsidR="004E65CA">
        <w:rPr>
          <w:b/>
          <w:u w:val="single"/>
        </w:rPr>
        <w:t>700DC</w:t>
      </w:r>
      <w:r w:rsidR="008A02A6">
        <w:rPr>
          <w:b/>
        </w:rPr>
        <w:tab/>
      </w:r>
      <w:r w:rsidR="008A02A6">
        <w:rPr>
          <w:b/>
        </w:rPr>
        <w:tab/>
      </w:r>
      <w:r w:rsidR="008A02A6">
        <w:rPr>
          <w:b/>
        </w:rPr>
        <w:tab/>
      </w:r>
      <w:r w:rsidR="008A02A6">
        <w:rPr>
          <w:b/>
        </w:rPr>
        <w:tab/>
      </w:r>
      <w:r w:rsidR="008A02A6" w:rsidRPr="008A02A6">
        <w:rPr>
          <w:b/>
          <w:u w:val="single"/>
        </w:rPr>
        <w:t>AP ENGLISH LANG:</w:t>
      </w:r>
      <w:r w:rsidR="008B24D4">
        <w:rPr>
          <w:b/>
          <w:u w:val="single"/>
        </w:rPr>
        <w:t xml:space="preserve"> </w:t>
      </w:r>
      <w:proofErr w:type="gramStart"/>
      <w:r w:rsidR="008B24D4">
        <w:rPr>
          <w:b/>
          <w:u w:val="single"/>
        </w:rPr>
        <w:t>1302DC</w:t>
      </w:r>
      <w:r w:rsidR="008A02A6">
        <w:rPr>
          <w:b/>
        </w:rPr>
        <w:t xml:space="preserve"> </w:t>
      </w:r>
      <w:r w:rsidR="008A02A6">
        <w:rPr>
          <w:b/>
          <w:u w:val="single"/>
        </w:rPr>
        <w:t xml:space="preserve"> </w:t>
      </w:r>
      <w:proofErr w:type="gramEnd"/>
      <w:r w:rsidRPr="000B1F4C">
        <w:rPr>
          <w:b/>
          <w:u w:val="single"/>
        </w:rPr>
        <w:br/>
      </w:r>
      <w:r w:rsidRPr="000B1F4C">
        <w:t xml:space="preserve">Course </w:t>
      </w:r>
      <w:r w:rsidR="008A02A6">
        <w:t>Length:  18</w:t>
      </w:r>
      <w:r w:rsidRPr="000B1F4C">
        <w:t xml:space="preserve"> weeks </w:t>
      </w:r>
      <w:r w:rsidR="008A02A6">
        <w:tab/>
      </w:r>
      <w:r w:rsidR="008A02A6">
        <w:tab/>
      </w:r>
      <w:r w:rsidR="008A02A6">
        <w:tab/>
      </w:r>
      <w:r w:rsidR="008A02A6">
        <w:tab/>
        <w:t>Course Length: 18 weeks</w:t>
      </w:r>
      <w:r w:rsidRPr="000B1F4C">
        <w:br/>
        <w:t xml:space="preserve">Credit:  </w:t>
      </w:r>
      <w:r w:rsidR="008A02A6">
        <w:t>1</w:t>
      </w:r>
      <w:r w:rsidR="004E65CA">
        <w:t xml:space="preserve"> </w:t>
      </w:r>
      <w:r w:rsidRPr="000B1F4C">
        <w:t>credit</w:t>
      </w:r>
      <w:r w:rsidR="008A02A6">
        <w:tab/>
      </w:r>
      <w:r w:rsidR="008A02A6">
        <w:tab/>
      </w:r>
      <w:r w:rsidR="008A02A6">
        <w:tab/>
      </w:r>
      <w:r w:rsidR="008A02A6">
        <w:tab/>
      </w:r>
      <w:r w:rsidR="008A02A6">
        <w:tab/>
      </w:r>
      <w:r w:rsidR="008A02A6">
        <w:tab/>
        <w:t>Credit: 1 credit</w:t>
      </w:r>
      <w:r w:rsidR="00F00965">
        <w:br/>
      </w:r>
      <w:r w:rsidR="007A2456">
        <w:t xml:space="preserve">     </w:t>
      </w:r>
      <w:r w:rsidRPr="000B1F4C">
        <w:rPr>
          <w:b/>
          <w:u w:val="single"/>
        </w:rPr>
        <w:br/>
      </w:r>
      <w:r w:rsidR="004D3C68" w:rsidRPr="008B24D4">
        <w:rPr>
          <w:b/>
          <w:sz w:val="34"/>
          <w:szCs w:val="34"/>
        </w:rPr>
        <w:t>Advanced Placement United States History</w:t>
      </w:r>
      <w:r w:rsidR="004D3C68" w:rsidRPr="000B1F4C">
        <w:t xml:space="preserve"> </w:t>
      </w:r>
    </w:p>
    <w:p w:rsidR="004D3C68" w:rsidRDefault="004D3C68" w:rsidP="008B24D4">
      <w:pPr>
        <w:spacing w:line="240" w:lineRule="auto"/>
        <w:rPr>
          <w:b/>
          <w:sz w:val="32"/>
          <w:szCs w:val="32"/>
        </w:rPr>
      </w:pPr>
      <w:r w:rsidRPr="000B1F4C">
        <w:t xml:space="preserve">This course will cover US History from Columbus to the present at a college level. Students will need to be serious about the subject and students must take the initiative for outside assignments. Acceptance into this class will require teacher approval. If an acceptable score is made on the College Board Test, a student may earn credit at most KY colleges. Students will earn an extra </w:t>
      </w:r>
      <w:r>
        <w:t>1.0</w:t>
      </w:r>
      <w:r w:rsidRPr="000B1F4C">
        <w:t xml:space="preserve"> credit toward their electives.</w:t>
      </w:r>
    </w:p>
    <w:p w:rsidR="000B1F4C" w:rsidRPr="008A02A6" w:rsidRDefault="000B1F4C" w:rsidP="008B24D4">
      <w:pPr>
        <w:spacing w:line="240" w:lineRule="auto"/>
      </w:pPr>
      <w:r w:rsidRPr="00F374F2">
        <w:rPr>
          <w:b/>
          <w:sz w:val="32"/>
          <w:szCs w:val="32"/>
        </w:rPr>
        <w:t>Course Overview:</w:t>
      </w:r>
    </w:p>
    <w:p w:rsidR="000B1F4C" w:rsidRPr="000B1F4C" w:rsidRDefault="000B1F4C" w:rsidP="000B1F4C">
      <w:r w:rsidRPr="000B1F4C">
        <w:t xml:space="preserve">AP U.S. History is a chronological study of American history from the pre-Columbian era </w:t>
      </w:r>
      <w:r w:rsidR="00546B10">
        <w:t xml:space="preserve">to </w:t>
      </w:r>
      <w:r w:rsidRPr="000B1F4C">
        <w:t xml:space="preserve">the </w:t>
      </w:r>
      <w:r w:rsidR="007A2456">
        <w:t>present</w:t>
      </w:r>
      <w:r w:rsidRPr="000B1F4C">
        <w:t xml:space="preserve">. This course challenges students with college level work while still in high school. The ultimate goal of this course is to prepare students for the AP Exam in May. Students who earn a qualifying score on the AP U.S. History exam may receive up to six hours college credit. In the process of preparation for the AP Test, students will learn skills necessary to become successful in their future college classes. </w:t>
      </w:r>
    </w:p>
    <w:p w:rsidR="000B1F4C" w:rsidRDefault="000B1F4C" w:rsidP="000B1F4C">
      <w:pPr>
        <w:rPr>
          <w:b/>
          <w:sz w:val="32"/>
          <w:szCs w:val="32"/>
        </w:rPr>
      </w:pPr>
      <w:r w:rsidRPr="00F374F2">
        <w:rPr>
          <w:b/>
          <w:sz w:val="32"/>
          <w:szCs w:val="32"/>
        </w:rPr>
        <w:t>Student Objectives:</w:t>
      </w:r>
    </w:p>
    <w:p w:rsidR="000B1F4C" w:rsidRDefault="000B1F4C" w:rsidP="000B1F4C">
      <w:pPr>
        <w:numPr>
          <w:ilvl w:val="0"/>
          <w:numId w:val="3"/>
        </w:numPr>
      </w:pPr>
      <w:r w:rsidRPr="000B1F4C">
        <w:t>Develop an understanding of the chronological framework of American history and identify change over time.</w:t>
      </w:r>
    </w:p>
    <w:p w:rsidR="000B1F4C" w:rsidRPr="000B1F4C" w:rsidRDefault="000B1F4C" w:rsidP="000B1F4C">
      <w:pPr>
        <w:numPr>
          <w:ilvl w:val="0"/>
          <w:numId w:val="3"/>
        </w:numPr>
      </w:pPr>
      <w:r w:rsidRPr="000B1F4C">
        <w:t>Establish relationships among facts and be able to formulate concepts and generalizations about events, people, and ideas in American history</w:t>
      </w:r>
    </w:p>
    <w:p w:rsidR="000B1F4C" w:rsidRPr="000B1F4C" w:rsidRDefault="000B1F4C" w:rsidP="000B1F4C">
      <w:pPr>
        <w:numPr>
          <w:ilvl w:val="0"/>
          <w:numId w:val="3"/>
        </w:numPr>
      </w:pPr>
      <w:r w:rsidRPr="000B1F4C">
        <w:t xml:space="preserve">Develop analytic ways of thinking, such as recognizing cause and effect, drawing inferences, dealing with conflicting viewpoints, and tracing the evolution of themes throughout history. </w:t>
      </w:r>
    </w:p>
    <w:p w:rsidR="000B1F4C" w:rsidRPr="000B1F4C" w:rsidRDefault="000B1F4C" w:rsidP="000B1F4C">
      <w:pPr>
        <w:numPr>
          <w:ilvl w:val="0"/>
          <w:numId w:val="3"/>
        </w:numPr>
      </w:pPr>
      <w:r w:rsidRPr="000B1F4C">
        <w:t xml:space="preserve">Analyze historical documents for meaning, context, and relationship to historical topics and issues. </w:t>
      </w:r>
    </w:p>
    <w:p w:rsidR="000B1F4C" w:rsidRPr="000B1F4C" w:rsidRDefault="000B1F4C" w:rsidP="000B1F4C">
      <w:pPr>
        <w:numPr>
          <w:ilvl w:val="0"/>
          <w:numId w:val="3"/>
        </w:numPr>
      </w:pPr>
      <w:r w:rsidRPr="000B1F4C">
        <w:lastRenderedPageBreak/>
        <w:t xml:space="preserve">Write effective historical essays with a strong thesis, supporting information, and develop a college-level writing style. </w:t>
      </w:r>
    </w:p>
    <w:p w:rsidR="000B1F4C" w:rsidRPr="00F374F2" w:rsidRDefault="000B1F4C" w:rsidP="000B1F4C">
      <w:pPr>
        <w:rPr>
          <w:b/>
          <w:sz w:val="32"/>
          <w:szCs w:val="32"/>
        </w:rPr>
      </w:pPr>
      <w:r w:rsidRPr="00F374F2">
        <w:rPr>
          <w:b/>
          <w:sz w:val="32"/>
          <w:szCs w:val="32"/>
        </w:rPr>
        <w:t xml:space="preserve">Primary Textbook:  </w:t>
      </w:r>
    </w:p>
    <w:p w:rsidR="000B1F4C" w:rsidRPr="000B1F4C" w:rsidRDefault="000B1F4C" w:rsidP="000B1F4C">
      <w:pPr>
        <w:numPr>
          <w:ilvl w:val="0"/>
          <w:numId w:val="1"/>
        </w:numPr>
      </w:pPr>
      <w:r w:rsidRPr="000B1F4C">
        <w:rPr>
          <w:i/>
        </w:rPr>
        <w:t xml:space="preserve">The American Pageant </w:t>
      </w:r>
      <w:r w:rsidRPr="000B1F4C">
        <w:t xml:space="preserve">by Thomas A. Bailey, David M. Kennedy, </w:t>
      </w:r>
      <w:proofErr w:type="spellStart"/>
      <w:r w:rsidRPr="000B1F4C">
        <w:t>Lisabeth</w:t>
      </w:r>
      <w:proofErr w:type="spellEnd"/>
      <w:r w:rsidRPr="000B1F4C">
        <w:t xml:space="preserve"> Cohen, Houghton Mifflin, 2006,13</w:t>
      </w:r>
      <w:r w:rsidRPr="000B1F4C">
        <w:rPr>
          <w:vertAlign w:val="superscript"/>
        </w:rPr>
        <w:t>th</w:t>
      </w:r>
      <w:r w:rsidRPr="000B1F4C">
        <w:t xml:space="preserve"> edition</w:t>
      </w:r>
    </w:p>
    <w:p w:rsidR="000B1F4C" w:rsidRPr="000B1F4C" w:rsidRDefault="000B1F4C" w:rsidP="000B1F4C">
      <w:pPr>
        <w:numPr>
          <w:ilvl w:val="0"/>
          <w:numId w:val="1"/>
        </w:numPr>
      </w:pPr>
      <w:r w:rsidRPr="000B1F4C">
        <w:rPr>
          <w:i/>
        </w:rPr>
        <w:t xml:space="preserve">The American Spirit, Volumes I and II </w:t>
      </w:r>
      <w:r w:rsidRPr="000B1F4C">
        <w:t>by Thomas A. Bailey and David Kennedy, 2006, 11</w:t>
      </w:r>
      <w:r w:rsidRPr="000B1F4C">
        <w:rPr>
          <w:vertAlign w:val="superscript"/>
        </w:rPr>
        <w:t>th</w:t>
      </w:r>
      <w:r w:rsidRPr="000B1F4C">
        <w:t xml:space="preserve"> edition (Document books, arranged by chapter to enhance the textbook.  Classroom set)</w:t>
      </w:r>
    </w:p>
    <w:p w:rsidR="000B1F4C" w:rsidRPr="00F374F2" w:rsidRDefault="000B1F4C" w:rsidP="000B1F4C">
      <w:pPr>
        <w:rPr>
          <w:b/>
          <w:sz w:val="32"/>
          <w:szCs w:val="32"/>
        </w:rPr>
      </w:pPr>
      <w:r w:rsidRPr="00F374F2">
        <w:rPr>
          <w:b/>
          <w:sz w:val="32"/>
          <w:szCs w:val="32"/>
        </w:rPr>
        <w:t>Supplemental Texts:</w:t>
      </w:r>
    </w:p>
    <w:p w:rsidR="000B1F4C" w:rsidRPr="000B1F4C" w:rsidRDefault="000B1F4C" w:rsidP="000B1F4C">
      <w:pPr>
        <w:numPr>
          <w:ilvl w:val="0"/>
          <w:numId w:val="2"/>
        </w:numPr>
      </w:pPr>
      <w:r w:rsidRPr="000B1F4C">
        <w:rPr>
          <w:i/>
        </w:rPr>
        <w:t xml:space="preserve">A History of Women in America </w:t>
      </w:r>
      <w:r w:rsidRPr="000B1F4C">
        <w:t xml:space="preserve">by Carol </w:t>
      </w:r>
      <w:proofErr w:type="spellStart"/>
      <w:r w:rsidRPr="000B1F4C">
        <w:t>Hymowitz</w:t>
      </w:r>
      <w:proofErr w:type="spellEnd"/>
      <w:r w:rsidRPr="000B1F4C">
        <w:t xml:space="preserve"> and </w:t>
      </w:r>
      <w:proofErr w:type="spellStart"/>
      <w:r w:rsidRPr="000B1F4C">
        <w:t>Michaele</w:t>
      </w:r>
      <w:proofErr w:type="spellEnd"/>
      <w:r w:rsidRPr="000B1F4C">
        <w:t xml:space="preserve"> </w:t>
      </w:r>
      <w:proofErr w:type="spellStart"/>
      <w:r w:rsidRPr="000B1F4C">
        <w:t>Weissman</w:t>
      </w:r>
      <w:proofErr w:type="spellEnd"/>
      <w:r w:rsidRPr="000B1F4C">
        <w:t xml:space="preserve"> (Classroom set)</w:t>
      </w:r>
    </w:p>
    <w:p w:rsidR="000B1F4C" w:rsidRPr="000B1F4C" w:rsidRDefault="000B1F4C" w:rsidP="000B1F4C">
      <w:pPr>
        <w:numPr>
          <w:ilvl w:val="0"/>
          <w:numId w:val="2"/>
        </w:numPr>
      </w:pPr>
      <w:r w:rsidRPr="000B1F4C">
        <w:rPr>
          <w:i/>
        </w:rPr>
        <w:t xml:space="preserve">U.S. History </w:t>
      </w:r>
      <w:proofErr w:type="spellStart"/>
      <w:r w:rsidRPr="000B1F4C">
        <w:rPr>
          <w:i/>
        </w:rPr>
        <w:t>Skillbook</w:t>
      </w:r>
      <w:proofErr w:type="spellEnd"/>
      <w:r w:rsidRPr="000B1F4C">
        <w:rPr>
          <w:i/>
        </w:rPr>
        <w:t xml:space="preserve"> with Writing Instruction and Practice</w:t>
      </w:r>
      <w:r w:rsidRPr="000B1F4C">
        <w:t xml:space="preserve"> by Michael Henry, Ph. D.  (Classroom set)</w:t>
      </w:r>
    </w:p>
    <w:p w:rsidR="000B1F4C" w:rsidRPr="000B1F4C" w:rsidRDefault="000B1F4C" w:rsidP="000B1F4C">
      <w:pPr>
        <w:numPr>
          <w:ilvl w:val="0"/>
          <w:numId w:val="2"/>
        </w:numPr>
      </w:pPr>
      <w:r w:rsidRPr="000B1F4C">
        <w:rPr>
          <w:i/>
        </w:rPr>
        <w:t xml:space="preserve">Threads of History: A Thematic Approach to Our Nation’s Story for AP U. S. History </w:t>
      </w:r>
      <w:r w:rsidRPr="000B1F4C">
        <w:t>by Michael Henry, Ph. D.  (Classroom set)</w:t>
      </w:r>
    </w:p>
    <w:p w:rsidR="000B1F4C" w:rsidRPr="000B1F4C" w:rsidRDefault="000B1F4C" w:rsidP="000B1F4C">
      <w:pPr>
        <w:numPr>
          <w:ilvl w:val="0"/>
          <w:numId w:val="2"/>
        </w:numPr>
      </w:pPr>
      <w:r w:rsidRPr="000B1F4C">
        <w:rPr>
          <w:i/>
        </w:rPr>
        <w:t xml:space="preserve">AP U. S. History Multiple-Choice and Free-Response Questions with DBQ in Preparation For The AP United States History Examination </w:t>
      </w:r>
      <w:r w:rsidRPr="000B1F4C">
        <w:t>by Alan Proctor, Ph. D., 4</w:t>
      </w:r>
      <w:r w:rsidRPr="000B1F4C">
        <w:rPr>
          <w:vertAlign w:val="superscript"/>
        </w:rPr>
        <w:t>th</w:t>
      </w:r>
      <w:r w:rsidRPr="000B1F4C">
        <w:t xml:space="preserve"> edition AKA: “Green” Review Book (Classroom set)</w:t>
      </w:r>
    </w:p>
    <w:p w:rsidR="000B1F4C" w:rsidRPr="000B1F4C" w:rsidRDefault="000B1F4C" w:rsidP="000B1F4C">
      <w:pPr>
        <w:numPr>
          <w:ilvl w:val="0"/>
          <w:numId w:val="2"/>
        </w:numPr>
      </w:pPr>
      <w:r w:rsidRPr="000B1F4C">
        <w:rPr>
          <w:i/>
        </w:rPr>
        <w:t xml:space="preserve">United States History Preparing for the Advanced Placement Examination </w:t>
      </w:r>
      <w:r w:rsidRPr="000B1F4C">
        <w:t xml:space="preserve">by John J. Newman and John M. </w:t>
      </w:r>
      <w:proofErr w:type="spellStart"/>
      <w:r w:rsidRPr="000B1F4C">
        <w:t>Schmalbach</w:t>
      </w:r>
      <w:proofErr w:type="spellEnd"/>
      <w:r w:rsidRPr="000B1F4C">
        <w:t xml:space="preserve">, </w:t>
      </w:r>
      <w:proofErr w:type="spellStart"/>
      <w:r w:rsidRPr="000B1F4C">
        <w:t>Amsco</w:t>
      </w:r>
      <w:proofErr w:type="spellEnd"/>
      <w:r w:rsidRPr="000B1F4C">
        <w:t xml:space="preserve"> Publication  AKA: </w:t>
      </w:r>
      <w:proofErr w:type="spellStart"/>
      <w:r w:rsidRPr="000B1F4C">
        <w:t>Amsco</w:t>
      </w:r>
      <w:proofErr w:type="spellEnd"/>
      <w:r w:rsidRPr="000B1F4C">
        <w:t xml:space="preserve"> Review Book (Classroom set)</w:t>
      </w:r>
    </w:p>
    <w:p w:rsidR="000B1F4C" w:rsidRPr="000B1F4C" w:rsidRDefault="000B1F4C" w:rsidP="000B1F4C">
      <w:pPr>
        <w:numPr>
          <w:ilvl w:val="0"/>
          <w:numId w:val="2"/>
        </w:numPr>
      </w:pPr>
      <w:r w:rsidRPr="000B1F4C">
        <w:rPr>
          <w:i/>
        </w:rPr>
        <w:t>There will also be various articles and handouts provided from time to time.</w:t>
      </w:r>
    </w:p>
    <w:p w:rsidR="000B1F4C" w:rsidRPr="000B1F4C" w:rsidRDefault="000B1F4C" w:rsidP="000B1F4C"/>
    <w:p w:rsidR="000B1F4C" w:rsidRPr="00F374F2" w:rsidRDefault="000B1F4C" w:rsidP="000B1F4C">
      <w:pPr>
        <w:rPr>
          <w:b/>
          <w:sz w:val="32"/>
          <w:szCs w:val="32"/>
        </w:rPr>
      </w:pPr>
      <w:r w:rsidRPr="00F374F2">
        <w:rPr>
          <w:b/>
          <w:sz w:val="32"/>
          <w:szCs w:val="32"/>
        </w:rPr>
        <w:t>Classroom Expectations:</w:t>
      </w:r>
    </w:p>
    <w:p w:rsidR="000B1F4C" w:rsidRPr="000B1F4C" w:rsidRDefault="000B1F4C" w:rsidP="000B1F4C">
      <w:r w:rsidRPr="000B1F4C">
        <w:rPr>
          <w:u w:val="single"/>
        </w:rPr>
        <w:t>Behavior</w:t>
      </w:r>
      <w:r w:rsidRPr="000B1F4C">
        <w:t xml:space="preserve">: Students in this college level course will be treated with college-level respect and will therefore need to demonstrate a corresponding level of discipline, behavior, and responsibility. </w:t>
      </w:r>
    </w:p>
    <w:p w:rsidR="000B1F4C" w:rsidRPr="000B1F4C" w:rsidRDefault="000B1F4C" w:rsidP="000B1F4C">
      <w:r w:rsidRPr="000B1F4C">
        <w:rPr>
          <w:u w:val="single"/>
        </w:rPr>
        <w:t>Academic Responsibility</w:t>
      </w:r>
      <w:r w:rsidRPr="000B1F4C">
        <w:t xml:space="preserve">: Students are expected to abide by ethical standards in preparing and presenting material which demonstrates their level of knowledge and which is used to determine grades. Such standards are founded on the basic concepts of honesty and integrity. </w:t>
      </w:r>
    </w:p>
    <w:p w:rsidR="000B1F4C" w:rsidRDefault="000B1F4C" w:rsidP="000B1F4C">
      <w:r w:rsidRPr="000B1F4C">
        <w:rPr>
          <w:u w:val="single"/>
        </w:rPr>
        <w:t>Supplies</w:t>
      </w:r>
      <w:r w:rsidRPr="000B1F4C">
        <w:t xml:space="preserve">: Students need to bring the following materials to class each day – textbook, laptop, assignment, three-ring binder, loose-leaf paper, pen, pencil, highlighter, and agenda. </w:t>
      </w:r>
    </w:p>
    <w:p w:rsidR="000B1F4C" w:rsidRDefault="000B1F4C" w:rsidP="000B1F4C"/>
    <w:p w:rsidR="00F00965" w:rsidRDefault="00F00965" w:rsidP="000B1F4C"/>
    <w:p w:rsidR="000B1F4C" w:rsidRDefault="000B1F4C" w:rsidP="000B1F4C">
      <w:r w:rsidRPr="000B1F4C">
        <w:rPr>
          <w:u w:val="single"/>
        </w:rPr>
        <w:t>Notebook</w:t>
      </w:r>
      <w:r w:rsidRPr="000B1F4C">
        <w:t>: Each student must maintain an AP U.S. History notebook. The notebook must be at least a one and a half inch three-ring binder with a set of dividers. It must be organized in the following fashion:</w:t>
      </w:r>
      <w:r w:rsidRPr="000B1F4C">
        <w:br/>
      </w:r>
      <w:r w:rsidRPr="000B1F4C">
        <w:tab/>
        <w:t xml:space="preserve">Section 1 </w:t>
      </w:r>
      <w:r w:rsidR="004E65CA" w:rsidRPr="004E65CA">
        <w:t>– Essential Questions, class discussion and lecture notes (dated)</w:t>
      </w:r>
      <w:r w:rsidRPr="000B1F4C">
        <w:br/>
      </w:r>
      <w:r w:rsidRPr="000B1F4C">
        <w:tab/>
        <w:t>Section 2 –</w:t>
      </w:r>
      <w:r w:rsidR="004E65CA" w:rsidRPr="004E65CA">
        <w:t xml:space="preserve"> IDs (Identifications)</w:t>
      </w:r>
      <w:r w:rsidRPr="000B1F4C">
        <w:br/>
      </w:r>
      <w:r w:rsidRPr="000B1F4C">
        <w:tab/>
        <w:t>Section 3 –</w:t>
      </w:r>
      <w:r w:rsidR="004E65CA" w:rsidRPr="004E65CA">
        <w:t xml:space="preserve"> Handouts:  articles, primary source materials, maps</w:t>
      </w:r>
      <w:r w:rsidRPr="000B1F4C">
        <w:br/>
      </w:r>
      <w:r w:rsidRPr="000B1F4C">
        <w:tab/>
        <w:t>Section 4 –</w:t>
      </w:r>
      <w:r w:rsidR="004E65CA" w:rsidRPr="004E65CA">
        <w:t xml:space="preserve"> Assignments</w:t>
      </w:r>
      <w:r w:rsidRPr="000B1F4C">
        <w:br/>
      </w:r>
      <w:r w:rsidRPr="000B1F4C">
        <w:tab/>
        <w:t>Section 5 – Tests, quizzes, and review sheets</w:t>
      </w:r>
    </w:p>
    <w:p w:rsidR="000B1F4C" w:rsidRPr="000B1F4C" w:rsidRDefault="000B1F4C" w:rsidP="000B1F4C">
      <w:r w:rsidRPr="000B1F4C">
        <w:rPr>
          <w:u w:val="single"/>
        </w:rPr>
        <w:t>Technology</w:t>
      </w:r>
      <w:r w:rsidRPr="000B1F4C">
        <w:t xml:space="preserve">: Laptop computers will be used often in this class for research purposes, so you will need to bring your laptop computer </w:t>
      </w:r>
      <w:proofErr w:type="spellStart"/>
      <w:r w:rsidRPr="000B1F4C">
        <w:t>everyday</w:t>
      </w:r>
      <w:proofErr w:type="spellEnd"/>
      <w:r w:rsidRPr="000B1F4C">
        <w:t xml:space="preserve">. However, laptops will not be used for class notes. I do understand the convenience laptops offer for note-taking, but I also understand the temptation students have to multi-task, surf the internet, update fantasy football rosters or revise their </w:t>
      </w:r>
      <w:proofErr w:type="spellStart"/>
      <w:r w:rsidRPr="000B1F4C">
        <w:t>facebook</w:t>
      </w:r>
      <w:proofErr w:type="spellEnd"/>
      <w:r w:rsidRPr="000B1F4C">
        <w:t xml:space="preserve"> status. Granted, typing is usually faster than taking notes by hand, but dictation of the entire lecture is not the goal. I believe the ability of identifying the main points and ideas of a lecture to be a fundamental skill necessary for academic success. </w:t>
      </w:r>
    </w:p>
    <w:p w:rsidR="000B1F4C" w:rsidRPr="000B1F4C" w:rsidRDefault="000B1F4C" w:rsidP="000B1F4C">
      <w:r w:rsidRPr="000B1F4C">
        <w:rPr>
          <w:u w:val="single"/>
        </w:rPr>
        <w:t>Student Evaluation</w:t>
      </w:r>
      <w:r w:rsidRPr="000B1F4C">
        <w:t xml:space="preserve">: Students are evaluated by means of unit tests, quizzes, written assignments, and special projects. Tests </w:t>
      </w:r>
      <w:r w:rsidR="00F00965">
        <w:t xml:space="preserve">will have </w:t>
      </w:r>
      <w:r w:rsidRPr="000B1F4C">
        <w:t>multiple-choice questions</w:t>
      </w:r>
      <w:r w:rsidR="00F00965">
        <w:t>, short answer questions, and either a long essay</w:t>
      </w:r>
      <w:r w:rsidR="007A2456">
        <w:t xml:space="preserve"> question</w:t>
      </w:r>
      <w:r w:rsidR="00F00965">
        <w:t xml:space="preserve"> or a Document Based Question (DBQ)</w:t>
      </w:r>
      <w:r w:rsidRPr="000B1F4C">
        <w:t xml:space="preserve">. </w:t>
      </w:r>
      <w:r w:rsidR="00F00965">
        <w:t xml:space="preserve"> For essa</w:t>
      </w:r>
      <w:r w:rsidRPr="000B1F4C">
        <w:t>ys</w:t>
      </w:r>
      <w:r w:rsidR="007A2456">
        <w:t>,</w:t>
      </w:r>
      <w:r w:rsidRPr="000B1F4C">
        <w:t xml:space="preserve"> students will have 35 minutes in which to write a </w:t>
      </w:r>
      <w:r w:rsidR="007A2456">
        <w:t>long essay question</w:t>
      </w:r>
      <w:r w:rsidRPr="000B1F4C">
        <w:t xml:space="preserve"> or 60 minutes to complete the Document-Based Question (DBQ).  Essays are timed so students will become more skilled at working within the time constraints of the AP Exam. From time to time, for closure on an essay, the class uses peer evaluation by discussing the essay question based on a rubric and historical content. Comparing students’ work with sample essays and finding the positive and negative aspects of the “models” is a concrete way students can determine what they need to do to improve. </w:t>
      </w:r>
    </w:p>
    <w:p w:rsidR="000B1F4C" w:rsidRPr="000B1F4C" w:rsidRDefault="000B1F4C" w:rsidP="000B1F4C">
      <w:r w:rsidRPr="000B1F4C">
        <w:rPr>
          <w:u w:val="single"/>
        </w:rPr>
        <w:t>Attendance and make-up work</w:t>
      </w:r>
      <w:r w:rsidRPr="000B1F4C">
        <w:t>: Each student is responsible for obtaining and completing all assignments on time. The Classroom Journal</w:t>
      </w:r>
      <w:r w:rsidRPr="000B1F4C">
        <w:rPr>
          <w:b/>
        </w:rPr>
        <w:t xml:space="preserve"> </w:t>
      </w:r>
      <w:r w:rsidRPr="000B1F4C">
        <w:t>will help you to determine what you missed and in it you will find any handouts distributed with your name written on it. I will not provide notes to students in case of absence, so it is important that you make connections early on with your classmates so that you can borrow their notes. Each class missed, excused or not, is a major loss because daily attendance is critical to success in the class.</w:t>
      </w:r>
    </w:p>
    <w:p w:rsidR="000B1F4C" w:rsidRPr="000B1F4C" w:rsidRDefault="000B1F4C" w:rsidP="000B1F4C">
      <w:r w:rsidRPr="00F374F2">
        <w:rPr>
          <w:b/>
          <w:sz w:val="32"/>
          <w:szCs w:val="32"/>
        </w:rPr>
        <w:t>Grades</w:t>
      </w:r>
      <w:r w:rsidRPr="000B1F4C">
        <w:t>:</w:t>
      </w:r>
      <w:r>
        <w:t xml:space="preserve"> </w:t>
      </w:r>
      <w:r w:rsidRPr="000B1F4C">
        <w:t>Grades are determined by assigning points to unit exams, quizzes, written assignments, and special projects.  Points are added up, divided by the points possible, and the percentage is determined.</w:t>
      </w:r>
    </w:p>
    <w:p w:rsidR="00067509" w:rsidRPr="004D3C68" w:rsidRDefault="000B1F4C" w:rsidP="000B1F4C">
      <w:r w:rsidRPr="000B1F4C">
        <w:t>School grading scale is:  90-100 A</w:t>
      </w:r>
      <w:r>
        <w:br/>
      </w:r>
      <w:r w:rsidRPr="000B1F4C">
        <w:tab/>
      </w:r>
      <w:r w:rsidRPr="000B1F4C">
        <w:tab/>
      </w:r>
      <w:r w:rsidRPr="000B1F4C">
        <w:tab/>
        <w:t>80-89 B</w:t>
      </w:r>
      <w:r>
        <w:br/>
      </w:r>
      <w:r w:rsidRPr="000B1F4C">
        <w:tab/>
      </w:r>
      <w:r w:rsidRPr="000B1F4C">
        <w:tab/>
      </w:r>
      <w:r w:rsidRPr="000B1F4C">
        <w:tab/>
        <w:t>70-79 C</w:t>
      </w:r>
      <w:r>
        <w:br/>
      </w:r>
      <w:r w:rsidRPr="000B1F4C">
        <w:tab/>
      </w:r>
      <w:r w:rsidRPr="000B1F4C">
        <w:tab/>
      </w:r>
      <w:r w:rsidRPr="000B1F4C">
        <w:tab/>
        <w:t>65-69 D</w:t>
      </w:r>
      <w:r>
        <w:br/>
      </w:r>
      <w:r w:rsidRPr="000B1F4C">
        <w:tab/>
      </w:r>
      <w:r w:rsidRPr="000B1F4C">
        <w:tab/>
      </w:r>
      <w:r w:rsidRPr="000B1F4C">
        <w:tab/>
      </w:r>
      <w:proofErr w:type="gramStart"/>
      <w:r w:rsidRPr="000B1F4C">
        <w:t>Below</w:t>
      </w:r>
      <w:proofErr w:type="gramEnd"/>
      <w:r w:rsidRPr="000B1F4C">
        <w:t xml:space="preserve"> 64 F</w:t>
      </w:r>
    </w:p>
    <w:p w:rsidR="000B1F4C" w:rsidRPr="00F374F2" w:rsidRDefault="000B1F4C" w:rsidP="000B1F4C">
      <w:pPr>
        <w:rPr>
          <w:sz w:val="32"/>
          <w:szCs w:val="32"/>
        </w:rPr>
      </w:pPr>
      <w:r w:rsidRPr="00F374F2">
        <w:rPr>
          <w:b/>
          <w:sz w:val="32"/>
          <w:szCs w:val="32"/>
        </w:rPr>
        <w:lastRenderedPageBreak/>
        <w:t>Helpful Hints:</w:t>
      </w:r>
    </w:p>
    <w:p w:rsidR="000B1F4C" w:rsidRPr="000B1F4C" w:rsidRDefault="000B1F4C" w:rsidP="000B1F4C">
      <w:pPr>
        <w:numPr>
          <w:ilvl w:val="0"/>
          <w:numId w:val="2"/>
        </w:numPr>
      </w:pPr>
      <w:r w:rsidRPr="000B1F4C">
        <w:t xml:space="preserve">Read, Read, Read! </w:t>
      </w:r>
      <w:r w:rsidR="00067509" w:rsidRPr="000B1F4C">
        <w:t>Class work</w:t>
      </w:r>
      <w:r w:rsidRPr="000B1F4C">
        <w:t xml:space="preserve"> is based on the assumption that you have read the assigned material. </w:t>
      </w:r>
    </w:p>
    <w:p w:rsidR="000B1F4C" w:rsidRPr="000B1F4C" w:rsidRDefault="000B1F4C" w:rsidP="000B1F4C">
      <w:pPr>
        <w:numPr>
          <w:ilvl w:val="0"/>
          <w:numId w:val="2"/>
        </w:numPr>
      </w:pPr>
      <w:r w:rsidRPr="000B1F4C">
        <w:t>Most classes will consist of lecture and discussion, so participate by asking questions and sharing insightful observations.</w:t>
      </w:r>
    </w:p>
    <w:p w:rsidR="000B1F4C" w:rsidRPr="000B1F4C" w:rsidRDefault="000B1F4C" w:rsidP="000B1F4C">
      <w:pPr>
        <w:numPr>
          <w:ilvl w:val="0"/>
          <w:numId w:val="2"/>
        </w:numPr>
      </w:pPr>
      <w:r w:rsidRPr="000B1F4C">
        <w:t xml:space="preserve">Locate a “study buddy.” Preparing for tests and quizzes with a partner helps you calm down and become better organized in order to comprehend the vast amount of material studied. </w:t>
      </w:r>
    </w:p>
    <w:p w:rsidR="000B1F4C" w:rsidRPr="00F374F2" w:rsidRDefault="000B1F4C" w:rsidP="000B1F4C">
      <w:pPr>
        <w:rPr>
          <w:b/>
          <w:sz w:val="32"/>
          <w:szCs w:val="32"/>
        </w:rPr>
      </w:pPr>
      <w:r w:rsidRPr="00F374F2">
        <w:rPr>
          <w:b/>
          <w:sz w:val="32"/>
          <w:szCs w:val="32"/>
        </w:rPr>
        <w:t>COUSEWORK</w:t>
      </w:r>
    </w:p>
    <w:p w:rsidR="000B1F4C" w:rsidRPr="000B1F4C" w:rsidRDefault="000B1F4C" w:rsidP="000B1F4C">
      <w:r w:rsidRPr="000B1F4C">
        <w:t xml:space="preserve">With The American Pageant textbook, we will cover one chapter every </w:t>
      </w:r>
      <w:r w:rsidRPr="000B1F4C">
        <w:rPr>
          <w:u w:val="single"/>
        </w:rPr>
        <w:t>two</w:t>
      </w:r>
      <w:r w:rsidRPr="000B1F4C">
        <w:t xml:space="preserve"> days. Taking into account review periods, tests, quizzes, discussions, and activities, this pace allows us to completely finish the book </w:t>
      </w:r>
      <w:r w:rsidR="00B3460E">
        <w:t xml:space="preserve">before the class ends in </w:t>
      </w:r>
      <w:r w:rsidR="00F53581">
        <w:t>December</w:t>
      </w:r>
      <w:r w:rsidRPr="000B1F4C">
        <w:t>.</w:t>
      </w:r>
    </w:p>
    <w:p w:rsidR="000B1F4C" w:rsidRPr="000B1F4C" w:rsidRDefault="000B1F4C" w:rsidP="000B1F4C">
      <w:pPr>
        <w:rPr>
          <w:b/>
        </w:rPr>
      </w:pPr>
      <w:r w:rsidRPr="000B1F4C">
        <w:rPr>
          <w:b/>
        </w:rPr>
        <w:t>PART ONE – FOUNDING THE NEW NATION (c. 33,000 B.C. – A.D. 1783)</w:t>
      </w:r>
    </w:p>
    <w:p w:rsidR="000B1F4C" w:rsidRPr="000B1F4C" w:rsidRDefault="000B1F4C" w:rsidP="000B1F4C">
      <w:r w:rsidRPr="000B1F4C">
        <w:t>Chapter 1 – New World Beginnings (33,000 B.C. – A.D. 1783)</w:t>
      </w:r>
    </w:p>
    <w:p w:rsidR="000B1F4C" w:rsidRPr="000B1F4C" w:rsidRDefault="000B1F4C" w:rsidP="000B1F4C">
      <w:r w:rsidRPr="000B1F4C">
        <w:t>Chapter 2 – Planting English America (1500 – 1733)</w:t>
      </w:r>
    </w:p>
    <w:p w:rsidR="000B1F4C" w:rsidRPr="000B1F4C" w:rsidRDefault="000B1F4C" w:rsidP="000B1F4C">
      <w:r w:rsidRPr="000B1F4C">
        <w:t>Chapter 3 – Settling the Northern Colonies (1619 – 1700)</w:t>
      </w:r>
    </w:p>
    <w:p w:rsidR="000B1F4C" w:rsidRPr="000B1F4C" w:rsidRDefault="000B1F4C" w:rsidP="000B1F4C">
      <w:r w:rsidRPr="000B1F4C">
        <w:t>Chapter 4 – American Life in the Seventeenth Century (1607 – 1692)</w:t>
      </w:r>
    </w:p>
    <w:p w:rsidR="000B1F4C" w:rsidRPr="000B1F4C" w:rsidRDefault="000B1F4C" w:rsidP="000B1F4C">
      <w:r w:rsidRPr="000B1F4C">
        <w:t>Chapter 5 – Colonial Society on the Eve of Revolution (1700 – 1775)</w:t>
      </w:r>
    </w:p>
    <w:p w:rsidR="000B1F4C" w:rsidRPr="000B1F4C" w:rsidRDefault="000B1F4C" w:rsidP="000B1F4C">
      <w:r w:rsidRPr="000B1F4C">
        <w:t>Chapter 6 – The Duel for North America (1608 – 1763)</w:t>
      </w:r>
    </w:p>
    <w:p w:rsidR="000B1F4C" w:rsidRPr="000B1F4C" w:rsidRDefault="000B1F4C" w:rsidP="000B1F4C">
      <w:r w:rsidRPr="000B1F4C">
        <w:t xml:space="preserve">Chapter 7 – The Road to Revolution (1763 – 1775) </w:t>
      </w:r>
    </w:p>
    <w:p w:rsidR="000B1F4C" w:rsidRPr="000B1F4C" w:rsidRDefault="000B1F4C" w:rsidP="000B1F4C">
      <w:r w:rsidRPr="000B1F4C">
        <w:t>Chapter 8 – America Secedes from the Empire (1775 – 1783)</w:t>
      </w:r>
    </w:p>
    <w:p w:rsidR="000B1F4C" w:rsidRPr="000B1F4C" w:rsidRDefault="000B1F4C" w:rsidP="000B1F4C">
      <w:pPr>
        <w:rPr>
          <w:b/>
        </w:rPr>
      </w:pPr>
      <w:r w:rsidRPr="000B1F4C">
        <w:rPr>
          <w:b/>
        </w:rPr>
        <w:t>PART TWO – BUILDING THE NEW NATION (1776 – 1860)</w:t>
      </w:r>
    </w:p>
    <w:p w:rsidR="000B1F4C" w:rsidRPr="000B1F4C" w:rsidRDefault="000B1F4C" w:rsidP="000B1F4C">
      <w:r w:rsidRPr="000B1F4C">
        <w:t xml:space="preserve">Chapter 9 – The Confederation and the Constitution (1776 – 1790) </w:t>
      </w:r>
    </w:p>
    <w:p w:rsidR="000B1F4C" w:rsidRPr="000B1F4C" w:rsidRDefault="000B1F4C" w:rsidP="000B1F4C">
      <w:r w:rsidRPr="000B1F4C">
        <w:t>Chapter 10 – Launching the New Ship of State (1789 – 1800)</w:t>
      </w:r>
    </w:p>
    <w:p w:rsidR="000B1F4C" w:rsidRPr="000B1F4C" w:rsidRDefault="000B1F4C" w:rsidP="000B1F4C">
      <w:r w:rsidRPr="000B1F4C">
        <w:t>Chapter 11 – The Triumphs and Travails of the Jeffersonian Republic (1800 – 1812)</w:t>
      </w:r>
    </w:p>
    <w:p w:rsidR="000B1F4C" w:rsidRPr="000B1F4C" w:rsidRDefault="000B1F4C" w:rsidP="000B1F4C">
      <w:r w:rsidRPr="000B1F4C">
        <w:t>Chapter 12 – The Second War for Independence and the Upsurge of Nationalism (1812 – 1824)</w:t>
      </w:r>
    </w:p>
    <w:p w:rsidR="000B1F4C" w:rsidRPr="000B1F4C" w:rsidRDefault="000B1F4C" w:rsidP="000B1F4C">
      <w:r w:rsidRPr="000B1F4C">
        <w:t>Chapter 13 – The Rise of Mass Democracy (1824 – 1840)</w:t>
      </w:r>
    </w:p>
    <w:p w:rsidR="000B1F4C" w:rsidRPr="000B1F4C" w:rsidRDefault="000B1F4C" w:rsidP="000B1F4C">
      <w:r w:rsidRPr="000B1F4C">
        <w:t xml:space="preserve">Chapter 14 – Forging the National Economy (1790 – 1860) </w:t>
      </w:r>
    </w:p>
    <w:p w:rsidR="000B1F4C" w:rsidRPr="000B1F4C" w:rsidRDefault="000B1F4C" w:rsidP="000B1F4C">
      <w:r w:rsidRPr="000B1F4C">
        <w:lastRenderedPageBreak/>
        <w:t xml:space="preserve">Chapter 15 – The Ferment of Reform and Culture (1790 – 1860) </w:t>
      </w:r>
    </w:p>
    <w:p w:rsidR="000B1F4C" w:rsidRPr="000B1F4C" w:rsidRDefault="000B1F4C" w:rsidP="000B1F4C">
      <w:pPr>
        <w:rPr>
          <w:b/>
        </w:rPr>
      </w:pPr>
      <w:r w:rsidRPr="000B1F4C">
        <w:rPr>
          <w:b/>
        </w:rPr>
        <w:t>PART THREE – TESTING THE NEW NATION (1820 – 1877)</w:t>
      </w:r>
    </w:p>
    <w:p w:rsidR="000B1F4C" w:rsidRDefault="000B1F4C" w:rsidP="000B1F4C">
      <w:r w:rsidRPr="000B1F4C">
        <w:t xml:space="preserve">Chapter 16 – The South and the Slavery Controversy (1793 – 1860) </w:t>
      </w:r>
    </w:p>
    <w:p w:rsidR="00F53581" w:rsidRPr="00F53581" w:rsidRDefault="00F53581" w:rsidP="00F53581">
      <w:r w:rsidRPr="00F53581">
        <w:t>Chapter 17 – Manifest Destiny and Its Legacy (1841 – 1848)</w:t>
      </w:r>
    </w:p>
    <w:p w:rsidR="00B3460E" w:rsidRPr="00B3460E" w:rsidRDefault="00B3460E" w:rsidP="00B3460E">
      <w:pPr>
        <w:rPr>
          <w:b/>
        </w:rPr>
      </w:pPr>
      <w:r w:rsidRPr="00B3460E">
        <w:rPr>
          <w:b/>
        </w:rPr>
        <w:t xml:space="preserve">FALL BREAK (OCTOBER </w:t>
      </w:r>
      <w:r w:rsidR="009D3310">
        <w:rPr>
          <w:b/>
        </w:rPr>
        <w:t>6</w:t>
      </w:r>
      <w:r w:rsidRPr="00B3460E">
        <w:rPr>
          <w:b/>
        </w:rPr>
        <w:t xml:space="preserve"> -1</w:t>
      </w:r>
      <w:r w:rsidR="009D3310">
        <w:rPr>
          <w:b/>
        </w:rPr>
        <w:t>0</w:t>
      </w:r>
      <w:r w:rsidRPr="00B3460E">
        <w:rPr>
          <w:b/>
        </w:rPr>
        <w:t>)</w:t>
      </w:r>
    </w:p>
    <w:p w:rsidR="000B1F4C" w:rsidRPr="000B1F4C" w:rsidRDefault="000B1F4C" w:rsidP="000B1F4C">
      <w:r w:rsidRPr="000B1F4C">
        <w:t xml:space="preserve">Chapter 18 – Renewing the Sectional Struggle (1848 – 1854) </w:t>
      </w:r>
    </w:p>
    <w:p w:rsidR="000B1F4C" w:rsidRPr="000B1F4C" w:rsidRDefault="000B1F4C" w:rsidP="000B1F4C">
      <w:r w:rsidRPr="000B1F4C">
        <w:t xml:space="preserve">Chapter 19 – Drifting Toward Disunion (1854 – 1861) </w:t>
      </w:r>
    </w:p>
    <w:p w:rsidR="000B1F4C" w:rsidRPr="000B1F4C" w:rsidRDefault="000B1F4C" w:rsidP="000B1F4C">
      <w:r w:rsidRPr="000B1F4C">
        <w:t>Chapter 20 – Girding for War (1861 – 1865)</w:t>
      </w:r>
    </w:p>
    <w:p w:rsidR="000B1F4C" w:rsidRPr="000B1F4C" w:rsidRDefault="000B1F4C" w:rsidP="000B1F4C">
      <w:r w:rsidRPr="000B1F4C">
        <w:t xml:space="preserve">Chapter 21 – The Furnace of Civil War (1861 – 1865) </w:t>
      </w:r>
    </w:p>
    <w:p w:rsidR="000B1F4C" w:rsidRPr="000B1F4C" w:rsidRDefault="000B1F4C" w:rsidP="000B1F4C">
      <w:r w:rsidRPr="000B1F4C">
        <w:t>Chapter 22 – The Ordeal of Reconstruction (1865 – 1877)</w:t>
      </w:r>
    </w:p>
    <w:p w:rsidR="000B1F4C" w:rsidRPr="000B1F4C" w:rsidRDefault="000B1F4C" w:rsidP="000B1F4C">
      <w:pPr>
        <w:rPr>
          <w:b/>
        </w:rPr>
      </w:pPr>
      <w:r w:rsidRPr="000B1F4C">
        <w:rPr>
          <w:b/>
        </w:rPr>
        <w:t>PART FOUR – FORGING AN INDUSTRIAL ECONOMY (1869 – 1909)</w:t>
      </w:r>
    </w:p>
    <w:p w:rsidR="000B1F4C" w:rsidRPr="000B1F4C" w:rsidRDefault="000B1F4C" w:rsidP="000B1F4C">
      <w:r w:rsidRPr="000B1F4C">
        <w:t>Chapter 23 – Political Paralysis in the Gilded Age (1869 – 1896)</w:t>
      </w:r>
    </w:p>
    <w:p w:rsidR="000B1F4C" w:rsidRPr="000B1F4C" w:rsidRDefault="000B1F4C" w:rsidP="000B1F4C">
      <w:r w:rsidRPr="000B1F4C">
        <w:t>Chapter 24 – Industry Comes of Age (1865 – 1900)</w:t>
      </w:r>
    </w:p>
    <w:p w:rsidR="000B1F4C" w:rsidRDefault="000B1F4C" w:rsidP="000B1F4C">
      <w:r w:rsidRPr="000B1F4C">
        <w:t>Chapter 25 – America Moves to the City (1865 – 1900)</w:t>
      </w:r>
    </w:p>
    <w:p w:rsidR="000B1F4C" w:rsidRPr="000B1F4C" w:rsidRDefault="000B1F4C" w:rsidP="000B1F4C">
      <w:r w:rsidRPr="000B1F4C">
        <w:t>Chapter 26 – The Great West and the Agricultural Revolution (1865 – 1896)</w:t>
      </w:r>
    </w:p>
    <w:p w:rsidR="000B1F4C" w:rsidRPr="000B1F4C" w:rsidRDefault="000B1F4C" w:rsidP="000B1F4C">
      <w:r w:rsidRPr="000B1F4C">
        <w:t>Chapter 27 – Empire and Expansion (1890 – 1909)</w:t>
      </w:r>
    </w:p>
    <w:p w:rsidR="000B1F4C" w:rsidRPr="000B1F4C" w:rsidRDefault="000B1F4C" w:rsidP="000B1F4C">
      <w:pPr>
        <w:rPr>
          <w:b/>
        </w:rPr>
      </w:pPr>
      <w:r w:rsidRPr="000B1F4C">
        <w:rPr>
          <w:b/>
        </w:rPr>
        <w:t>PART FIVE – STRUGGLING FOR JUSTICE AT HOME AND ABROAD (1901 – 1945)</w:t>
      </w:r>
    </w:p>
    <w:p w:rsidR="000B1F4C" w:rsidRPr="000B1F4C" w:rsidRDefault="000B1F4C" w:rsidP="000B1F4C">
      <w:r w:rsidRPr="000B1F4C">
        <w:t>Chapter 28 – Progressivism and the Republican Roosevelt (1901 – 1912)</w:t>
      </w:r>
    </w:p>
    <w:p w:rsidR="000B1F4C" w:rsidRPr="000B1F4C" w:rsidRDefault="000B1F4C" w:rsidP="000B1F4C">
      <w:r w:rsidRPr="000B1F4C">
        <w:t xml:space="preserve">Chapter 29 – </w:t>
      </w:r>
      <w:proofErr w:type="spellStart"/>
      <w:r w:rsidRPr="000B1F4C">
        <w:t>Wilsonian</w:t>
      </w:r>
      <w:proofErr w:type="spellEnd"/>
      <w:r w:rsidRPr="000B1F4C">
        <w:t xml:space="preserve"> Progressivism at Home and Abroad (1912 – 1916)</w:t>
      </w:r>
    </w:p>
    <w:p w:rsidR="000B1F4C" w:rsidRPr="000B1F4C" w:rsidRDefault="000B1F4C" w:rsidP="000B1F4C">
      <w:r w:rsidRPr="000B1F4C">
        <w:t>Chapter 30 – The War to End War (1917 – 1918)</w:t>
      </w:r>
    </w:p>
    <w:p w:rsidR="000B1F4C" w:rsidRDefault="000B1F4C" w:rsidP="000B1F4C">
      <w:r w:rsidRPr="000B1F4C">
        <w:t>Chapter 31 – American Life in the “Roaring Twenties” (1919 – 1929)</w:t>
      </w:r>
    </w:p>
    <w:p w:rsidR="000B1F4C" w:rsidRPr="000B1F4C" w:rsidRDefault="000B1F4C" w:rsidP="000B1F4C">
      <w:r w:rsidRPr="000B1F4C">
        <w:t>Chapter 32 – The Politics of Boom and Bust (1920 – 1932)</w:t>
      </w:r>
    </w:p>
    <w:p w:rsidR="000B1F4C" w:rsidRPr="000B1F4C" w:rsidRDefault="000B1F4C" w:rsidP="000B1F4C">
      <w:r w:rsidRPr="000B1F4C">
        <w:t>Chapter 33 – The Great Depression and the New Deal (1933 – 1939)</w:t>
      </w:r>
    </w:p>
    <w:p w:rsidR="000B1F4C" w:rsidRPr="000B1F4C" w:rsidRDefault="000B1F4C" w:rsidP="000B1F4C">
      <w:r w:rsidRPr="000B1F4C">
        <w:t>Chapter 34 – Franklin D. Roosevelt and the Shadow of War (1933 – 1941)</w:t>
      </w:r>
    </w:p>
    <w:p w:rsidR="000B1F4C" w:rsidRDefault="000B1F4C" w:rsidP="000B1F4C">
      <w:r w:rsidRPr="000B1F4C">
        <w:t>Chapter 35 – American in World War II (1941 – 1945)</w:t>
      </w:r>
    </w:p>
    <w:p w:rsidR="00F53581" w:rsidRPr="00F53581" w:rsidRDefault="00F53581" w:rsidP="00F53581">
      <w:pPr>
        <w:rPr>
          <w:b/>
        </w:rPr>
      </w:pPr>
      <w:r w:rsidRPr="00F53581">
        <w:rPr>
          <w:b/>
        </w:rPr>
        <w:lastRenderedPageBreak/>
        <w:t>THANKSGIVING BREAK (NOVEMBER 26-28)</w:t>
      </w:r>
    </w:p>
    <w:p w:rsidR="000B1F4C" w:rsidRPr="000B1F4C" w:rsidRDefault="000B1F4C" w:rsidP="000B1F4C">
      <w:pPr>
        <w:rPr>
          <w:b/>
        </w:rPr>
      </w:pPr>
      <w:r w:rsidRPr="000B1F4C">
        <w:rPr>
          <w:b/>
        </w:rPr>
        <w:t>PART SIX – MAKING MODERN AMERICA (1945 – PRESENT)</w:t>
      </w:r>
    </w:p>
    <w:p w:rsidR="000B1F4C" w:rsidRPr="000B1F4C" w:rsidRDefault="000B1F4C" w:rsidP="000B1F4C">
      <w:r w:rsidRPr="000B1F4C">
        <w:t>Chapter 36 – The Cold War Begins (1945 – 1952)</w:t>
      </w:r>
    </w:p>
    <w:p w:rsidR="000B1F4C" w:rsidRPr="000B1F4C" w:rsidRDefault="000B1F4C" w:rsidP="000B1F4C">
      <w:r w:rsidRPr="000B1F4C">
        <w:t>Chapter 37 – The Eisenhower Era (1952 – 1960)</w:t>
      </w:r>
    </w:p>
    <w:p w:rsidR="000B1F4C" w:rsidRPr="000B1F4C" w:rsidRDefault="000B1F4C" w:rsidP="000B1F4C">
      <w:r w:rsidRPr="000B1F4C">
        <w:t xml:space="preserve">Chapter 38 – The Stormy Sixties (1960 – 1968) </w:t>
      </w:r>
    </w:p>
    <w:p w:rsidR="000B1F4C" w:rsidRPr="000B1F4C" w:rsidRDefault="000B1F4C" w:rsidP="000B1F4C">
      <w:r w:rsidRPr="000B1F4C">
        <w:t>Chapter 39 – The Stalemated Seventies (1968 – 1980)</w:t>
      </w:r>
    </w:p>
    <w:p w:rsidR="000B1F4C" w:rsidRPr="000B1F4C" w:rsidRDefault="000B1F4C" w:rsidP="000B1F4C">
      <w:r w:rsidRPr="000B1F4C">
        <w:t>Chapter 40 – The Resurgence of Conservatism (1980 – 1992)</w:t>
      </w:r>
    </w:p>
    <w:p w:rsidR="00F53581" w:rsidRPr="00F53581" w:rsidRDefault="00F53581" w:rsidP="00F53581">
      <w:pPr>
        <w:rPr>
          <w:b/>
        </w:rPr>
      </w:pPr>
      <w:r w:rsidRPr="00F53581">
        <w:rPr>
          <w:b/>
        </w:rPr>
        <w:t>CHRISTMAS BREAK (DECEMBER 19 – JANUARY 1)</w:t>
      </w:r>
    </w:p>
    <w:p w:rsidR="000B1F4C" w:rsidRPr="000B1F4C" w:rsidRDefault="000B1F4C" w:rsidP="000B1F4C">
      <w:pPr>
        <w:rPr>
          <w:b/>
        </w:rPr>
      </w:pPr>
      <w:r w:rsidRPr="000B1F4C">
        <w:rPr>
          <w:b/>
        </w:rPr>
        <w:t xml:space="preserve">APUSH REVIEW (MAY </w:t>
      </w:r>
      <w:r w:rsidR="004E65CA">
        <w:rPr>
          <w:b/>
        </w:rPr>
        <w:t>4</w:t>
      </w:r>
      <w:r w:rsidRPr="000B1F4C">
        <w:rPr>
          <w:b/>
        </w:rPr>
        <w:t>-</w:t>
      </w:r>
      <w:r w:rsidR="00282711">
        <w:rPr>
          <w:b/>
        </w:rPr>
        <w:t>8</w:t>
      </w:r>
      <w:r w:rsidR="00C560AE">
        <w:rPr>
          <w:b/>
        </w:rPr>
        <w:t>, 1</w:t>
      </w:r>
      <w:r w:rsidR="004E65CA">
        <w:rPr>
          <w:b/>
        </w:rPr>
        <w:t>1</w:t>
      </w:r>
      <w:r w:rsidR="00C560AE">
        <w:rPr>
          <w:b/>
        </w:rPr>
        <w:t>-1</w:t>
      </w:r>
      <w:r w:rsidR="004E65CA">
        <w:rPr>
          <w:b/>
        </w:rPr>
        <w:t>2</w:t>
      </w:r>
      <w:r w:rsidRPr="000B1F4C">
        <w:rPr>
          <w:b/>
        </w:rPr>
        <w:t>)</w:t>
      </w:r>
    </w:p>
    <w:p w:rsidR="000B1F4C" w:rsidRPr="000B1F4C" w:rsidRDefault="000B1F4C" w:rsidP="000B1F4C">
      <w:r w:rsidRPr="000B1F4C">
        <w:rPr>
          <w:b/>
        </w:rPr>
        <w:t>APUSH TEST (</w:t>
      </w:r>
      <w:r w:rsidR="00282711">
        <w:rPr>
          <w:b/>
        </w:rPr>
        <w:t>Wednesday</w:t>
      </w:r>
      <w:r w:rsidRPr="000B1F4C">
        <w:rPr>
          <w:b/>
        </w:rPr>
        <w:t>, MAY 1</w:t>
      </w:r>
      <w:r w:rsidR="004E65CA">
        <w:rPr>
          <w:b/>
        </w:rPr>
        <w:t>3</w:t>
      </w:r>
      <w:r w:rsidRPr="000B1F4C">
        <w:rPr>
          <w:b/>
        </w:rPr>
        <w:t xml:space="preserve"> – Morning Session)</w:t>
      </w:r>
    </w:p>
    <w:p w:rsidR="004D3C68" w:rsidRDefault="004D3C68" w:rsidP="004D3C68">
      <w:pPr>
        <w:rPr>
          <w:b/>
        </w:rPr>
      </w:pPr>
    </w:p>
    <w:p w:rsidR="004D3C68" w:rsidRPr="004D3C68" w:rsidRDefault="004D3C68" w:rsidP="004D3C68">
      <w:pPr>
        <w:rPr>
          <w:b/>
          <w:sz w:val="34"/>
          <w:szCs w:val="34"/>
        </w:rPr>
      </w:pPr>
      <w:r w:rsidRPr="008B24D4">
        <w:rPr>
          <w:b/>
          <w:sz w:val="34"/>
          <w:szCs w:val="34"/>
        </w:rPr>
        <w:t>Advanced Placement English La</w:t>
      </w:r>
      <w:r>
        <w:rPr>
          <w:b/>
          <w:sz w:val="34"/>
          <w:szCs w:val="34"/>
        </w:rPr>
        <w:t>nguage and Composition</w:t>
      </w:r>
    </w:p>
    <w:p w:rsidR="0003653F" w:rsidRDefault="004D3C68" w:rsidP="0003653F">
      <w:pPr>
        <w:spacing w:after="0"/>
        <w:rPr>
          <w:b/>
        </w:rPr>
      </w:pPr>
      <w:r w:rsidRPr="0003653F">
        <w:rPr>
          <w:b/>
          <w:sz w:val="32"/>
          <w:szCs w:val="32"/>
        </w:rPr>
        <w:t>Purpose of the Course</w:t>
      </w:r>
      <w:r w:rsidRPr="0082226B">
        <w:rPr>
          <w:b/>
        </w:rPr>
        <w:t xml:space="preserve"> </w:t>
      </w:r>
    </w:p>
    <w:p w:rsidR="004D3C68" w:rsidRDefault="004D3C68" w:rsidP="0003653F">
      <w:pPr>
        <w:spacing w:after="0"/>
        <w:rPr>
          <w:b/>
        </w:rPr>
      </w:pPr>
      <w:r>
        <w:t xml:space="preserve">The AP English Language and Composition course aligns to </w:t>
      </w:r>
      <w:proofErr w:type="gramStart"/>
      <w:r>
        <w:t>an introductory</w:t>
      </w:r>
      <w:proofErr w:type="gramEnd"/>
      <w:r>
        <w:t xml:space="preserve">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w:t>
      </w:r>
      <w:r w:rsidRPr="0082226B">
        <w:t xml:space="preserve">  College Board Advanced Placement exam will be offered to those who successfully complete the course.</w:t>
      </w:r>
      <w:r>
        <w:rPr>
          <w:b/>
        </w:rPr>
        <w:t xml:space="preserve"> </w:t>
      </w:r>
    </w:p>
    <w:p w:rsidR="0003653F" w:rsidRDefault="0003653F" w:rsidP="0003653F">
      <w:pPr>
        <w:spacing w:after="0"/>
        <w:rPr>
          <w:b/>
        </w:rPr>
      </w:pPr>
    </w:p>
    <w:p w:rsidR="004D3C68" w:rsidRPr="0003653F" w:rsidRDefault="0003653F" w:rsidP="004D3C68">
      <w:pPr>
        <w:spacing w:after="0"/>
        <w:rPr>
          <w:b/>
          <w:sz w:val="32"/>
          <w:szCs w:val="32"/>
        </w:rPr>
      </w:pPr>
      <w:r w:rsidRPr="0003653F">
        <w:rPr>
          <w:b/>
          <w:sz w:val="32"/>
          <w:szCs w:val="32"/>
        </w:rPr>
        <w:t>Course Objectives</w:t>
      </w:r>
    </w:p>
    <w:p w:rsidR="004D3C68" w:rsidRPr="004D3C68" w:rsidRDefault="004D3C68" w:rsidP="004D3C68">
      <w:pPr>
        <w:spacing w:after="0"/>
        <w:rPr>
          <w:b/>
        </w:rPr>
      </w:pPr>
      <w:r>
        <w:t>Upon completion of this course, students should be able to</w:t>
      </w:r>
    </w:p>
    <w:p w:rsidR="004D3C68" w:rsidRPr="006902D6" w:rsidRDefault="004D3C68" w:rsidP="004D3C68">
      <w:pPr>
        <w:numPr>
          <w:ilvl w:val="0"/>
          <w:numId w:val="8"/>
        </w:numPr>
        <w:spacing w:after="0" w:line="240" w:lineRule="auto"/>
        <w:rPr>
          <w:rFonts w:ascii="Arial" w:hAnsi="Arial"/>
          <w:b/>
          <w:bCs/>
          <w:i/>
          <w:iCs/>
          <w:sz w:val="20"/>
        </w:rPr>
      </w:pPr>
      <w:r>
        <w:t>Analyze and interpret samples of good writing, identifying and explaining an author’s use of rhetorical strategies and techniques</w:t>
      </w:r>
      <w:r w:rsidRPr="00A210CF">
        <w:t xml:space="preserve"> </w:t>
      </w:r>
      <w:r w:rsidRPr="006902D6">
        <w:rPr>
          <w:b/>
          <w:sz w:val="20"/>
          <w:szCs w:val="20"/>
        </w:rPr>
        <w:t>(</w:t>
      </w:r>
      <w:r>
        <w:rPr>
          <w:b/>
          <w:bCs/>
          <w:i/>
          <w:iCs/>
          <w:sz w:val="20"/>
          <w:szCs w:val="20"/>
        </w:rPr>
        <w:t>RI.12.1)(RI.12.5)(L.12.4)(SL.12.3)</w:t>
      </w:r>
    </w:p>
    <w:p w:rsidR="004D3C68" w:rsidRDefault="004D3C68" w:rsidP="004D3C68">
      <w:pPr>
        <w:numPr>
          <w:ilvl w:val="0"/>
          <w:numId w:val="8"/>
        </w:numPr>
        <w:spacing w:after="0" w:line="240" w:lineRule="auto"/>
      </w:pPr>
      <w:r>
        <w:t xml:space="preserve">Apply effective strategies and techniques in their own writing </w:t>
      </w:r>
      <w:r>
        <w:rPr>
          <w:b/>
          <w:i/>
          <w:sz w:val="20"/>
          <w:szCs w:val="20"/>
        </w:rPr>
        <w:t>(W.12.1)(L.12.3)</w:t>
      </w:r>
    </w:p>
    <w:p w:rsidR="004D3C68" w:rsidRPr="004D3C68" w:rsidRDefault="004D3C68" w:rsidP="004D3C68">
      <w:pPr>
        <w:numPr>
          <w:ilvl w:val="0"/>
          <w:numId w:val="8"/>
        </w:numPr>
        <w:spacing w:after="0" w:line="240" w:lineRule="auto"/>
      </w:pPr>
      <w:r>
        <w:t xml:space="preserve">Create and sustain arguments based on readings, research, and/or personal experience </w:t>
      </w:r>
      <w:r w:rsidRPr="004D3C68">
        <w:rPr>
          <w:b/>
          <w:sz w:val="20"/>
          <w:szCs w:val="20"/>
        </w:rPr>
        <w:t>(</w:t>
      </w:r>
      <w:r w:rsidRPr="004D3C68">
        <w:rPr>
          <w:b/>
          <w:i/>
          <w:sz w:val="20"/>
          <w:szCs w:val="20"/>
        </w:rPr>
        <w:t>W.12.1) (W.12.3)(SL.12.1)</w:t>
      </w:r>
    </w:p>
    <w:p w:rsidR="004D3C68" w:rsidRPr="004D3C68" w:rsidRDefault="004D3C68" w:rsidP="004D3C68">
      <w:pPr>
        <w:numPr>
          <w:ilvl w:val="0"/>
          <w:numId w:val="8"/>
        </w:numPr>
        <w:spacing w:after="0" w:line="240" w:lineRule="auto"/>
      </w:pPr>
      <w:r>
        <w:t xml:space="preserve">Demonstrate understanding and mastery of standard written English as well as stylistic maturity in their own writing </w:t>
      </w:r>
      <w:r w:rsidRPr="004D3C68">
        <w:rPr>
          <w:b/>
          <w:i/>
          <w:sz w:val="20"/>
          <w:szCs w:val="20"/>
        </w:rPr>
        <w:t>(RI.12.6)(W.12.2)(L.12.3)</w:t>
      </w:r>
    </w:p>
    <w:p w:rsidR="004D3C68" w:rsidRPr="006902D6" w:rsidRDefault="004D3C68" w:rsidP="004D3C68">
      <w:pPr>
        <w:numPr>
          <w:ilvl w:val="0"/>
          <w:numId w:val="8"/>
        </w:numPr>
        <w:spacing w:after="0" w:line="240" w:lineRule="auto"/>
        <w:rPr>
          <w:b/>
          <w:sz w:val="20"/>
          <w:szCs w:val="20"/>
        </w:rPr>
      </w:pPr>
      <w:r>
        <w:t xml:space="preserve">Write for a variety of purposes </w:t>
      </w:r>
      <w:r w:rsidRPr="006902D6">
        <w:rPr>
          <w:b/>
          <w:i/>
          <w:sz w:val="20"/>
          <w:szCs w:val="20"/>
        </w:rPr>
        <w:t>(W</w:t>
      </w:r>
      <w:r>
        <w:rPr>
          <w:b/>
          <w:i/>
          <w:sz w:val="20"/>
          <w:szCs w:val="20"/>
        </w:rPr>
        <w:t>.12.1) (W.12.2) (W.12.3)(L.12.1)(SL.12.6)</w:t>
      </w:r>
    </w:p>
    <w:p w:rsidR="004D3C68" w:rsidRPr="004D3C68" w:rsidRDefault="004D3C68" w:rsidP="004D3C68">
      <w:pPr>
        <w:numPr>
          <w:ilvl w:val="0"/>
          <w:numId w:val="8"/>
        </w:numPr>
        <w:spacing w:after="0" w:line="240" w:lineRule="auto"/>
      </w:pPr>
      <w:r>
        <w:lastRenderedPageBreak/>
        <w:t xml:space="preserve">Produce expository, analytical, and argumentative compositions that introduce a complex central idea and develop it with appropriate evidence drawn from primary and/or secondary source material, cogent explanations, and clear </w:t>
      </w:r>
      <w:r w:rsidRPr="00585FAE">
        <w:t xml:space="preserve">transitions </w:t>
      </w:r>
      <w:r w:rsidRPr="004D3C68">
        <w:rPr>
          <w:b/>
          <w:sz w:val="20"/>
          <w:szCs w:val="20"/>
        </w:rPr>
        <w:t>(</w:t>
      </w:r>
      <w:r w:rsidRPr="004D3C68">
        <w:rPr>
          <w:b/>
          <w:i/>
          <w:sz w:val="20"/>
          <w:szCs w:val="20"/>
        </w:rPr>
        <w:t>W.12.1)(W.12.2) (W.12.9)</w:t>
      </w:r>
      <w:r w:rsidRPr="004D3C68">
        <w:rPr>
          <w:b/>
          <w:i/>
        </w:rPr>
        <w:t>(L.12.4)</w:t>
      </w:r>
    </w:p>
    <w:p w:rsidR="004D3C68" w:rsidRDefault="004D3C68" w:rsidP="004D3C68">
      <w:pPr>
        <w:numPr>
          <w:ilvl w:val="0"/>
          <w:numId w:val="8"/>
        </w:numPr>
        <w:spacing w:after="0" w:line="240" w:lineRule="auto"/>
      </w:pPr>
      <w:r>
        <w:t xml:space="preserve">Demonstrate understanding of the conventions of citing primary and secondary source material </w:t>
      </w:r>
      <w:r w:rsidRPr="006902D6">
        <w:rPr>
          <w:b/>
          <w:sz w:val="20"/>
          <w:szCs w:val="20"/>
        </w:rPr>
        <w:t>(</w:t>
      </w:r>
      <w:r w:rsidRPr="006902D6">
        <w:rPr>
          <w:b/>
          <w:i/>
          <w:sz w:val="20"/>
          <w:szCs w:val="20"/>
        </w:rPr>
        <w:t>W</w:t>
      </w:r>
      <w:r>
        <w:rPr>
          <w:b/>
          <w:i/>
          <w:sz w:val="20"/>
          <w:szCs w:val="20"/>
        </w:rPr>
        <w:t>.12.9)(L.12.3)(SL.12.2)</w:t>
      </w:r>
    </w:p>
    <w:p w:rsidR="004D3C68" w:rsidRPr="006902D6" w:rsidRDefault="004D3C68" w:rsidP="004D3C68">
      <w:pPr>
        <w:numPr>
          <w:ilvl w:val="0"/>
          <w:numId w:val="8"/>
        </w:numPr>
        <w:spacing w:after="0" w:line="240" w:lineRule="auto"/>
        <w:rPr>
          <w:b/>
          <w:sz w:val="20"/>
          <w:szCs w:val="20"/>
        </w:rPr>
      </w:pPr>
      <w:r>
        <w:t xml:space="preserve">Move effectively through the stages of the writing process, with careful attention to inquiry and research, drafting, revising, editing and review </w:t>
      </w:r>
      <w:r w:rsidRPr="006902D6">
        <w:rPr>
          <w:b/>
          <w:sz w:val="20"/>
          <w:szCs w:val="20"/>
        </w:rPr>
        <w:t>(</w:t>
      </w:r>
      <w:r>
        <w:rPr>
          <w:b/>
          <w:i/>
          <w:sz w:val="20"/>
          <w:szCs w:val="20"/>
        </w:rPr>
        <w:t>W.12.5)(L.12.2)</w:t>
      </w:r>
    </w:p>
    <w:p w:rsidR="004D3C68" w:rsidRPr="00A210CF" w:rsidRDefault="004D3C68" w:rsidP="004D3C68">
      <w:pPr>
        <w:numPr>
          <w:ilvl w:val="0"/>
          <w:numId w:val="8"/>
        </w:numPr>
        <w:spacing w:after="0" w:line="240" w:lineRule="auto"/>
        <w:rPr>
          <w:b/>
        </w:rPr>
      </w:pPr>
      <w:r>
        <w:t xml:space="preserve">Write thoughtfully about their own process of composition </w:t>
      </w:r>
      <w:r w:rsidRPr="006902D6">
        <w:rPr>
          <w:b/>
          <w:sz w:val="20"/>
          <w:szCs w:val="20"/>
        </w:rPr>
        <w:t>(</w:t>
      </w:r>
      <w:r>
        <w:rPr>
          <w:b/>
          <w:i/>
          <w:sz w:val="20"/>
          <w:szCs w:val="20"/>
        </w:rPr>
        <w:t>W.12.10)(L.12.1)</w:t>
      </w:r>
    </w:p>
    <w:p w:rsidR="004D3C68" w:rsidRPr="006902D6" w:rsidRDefault="004D3C68" w:rsidP="004D3C68">
      <w:pPr>
        <w:numPr>
          <w:ilvl w:val="0"/>
          <w:numId w:val="8"/>
        </w:numPr>
        <w:spacing w:after="0" w:line="240" w:lineRule="auto"/>
        <w:rPr>
          <w:sz w:val="20"/>
          <w:szCs w:val="20"/>
        </w:rPr>
      </w:pPr>
      <w:r>
        <w:t xml:space="preserve">Revise a work to make it suitable for a different audience </w:t>
      </w:r>
      <w:r w:rsidRPr="006902D6">
        <w:rPr>
          <w:b/>
          <w:sz w:val="20"/>
          <w:szCs w:val="20"/>
        </w:rPr>
        <w:t>(</w:t>
      </w:r>
      <w:r w:rsidRPr="006902D6">
        <w:rPr>
          <w:b/>
          <w:i/>
          <w:sz w:val="20"/>
          <w:szCs w:val="20"/>
        </w:rPr>
        <w:t>W</w:t>
      </w:r>
      <w:r>
        <w:rPr>
          <w:b/>
          <w:i/>
          <w:sz w:val="20"/>
          <w:szCs w:val="20"/>
        </w:rPr>
        <w:t>.12.10)(L.12.4)(SL.12.6)</w:t>
      </w:r>
    </w:p>
    <w:p w:rsidR="004D3C68" w:rsidRPr="006902D6" w:rsidRDefault="004D3C68" w:rsidP="004D3C68">
      <w:pPr>
        <w:numPr>
          <w:ilvl w:val="0"/>
          <w:numId w:val="8"/>
        </w:numPr>
        <w:spacing w:after="0" w:line="240" w:lineRule="auto"/>
        <w:rPr>
          <w:sz w:val="20"/>
          <w:szCs w:val="20"/>
        </w:rPr>
      </w:pPr>
      <w:r>
        <w:t xml:space="preserve">Analyze image as text </w:t>
      </w:r>
      <w:r w:rsidRPr="006902D6">
        <w:rPr>
          <w:b/>
          <w:sz w:val="20"/>
          <w:szCs w:val="20"/>
        </w:rPr>
        <w:t>(</w:t>
      </w:r>
      <w:r w:rsidRPr="006902D6">
        <w:rPr>
          <w:b/>
          <w:i/>
          <w:sz w:val="20"/>
          <w:szCs w:val="20"/>
        </w:rPr>
        <w:t>R</w:t>
      </w:r>
      <w:r>
        <w:rPr>
          <w:b/>
          <w:i/>
          <w:sz w:val="20"/>
          <w:szCs w:val="20"/>
        </w:rPr>
        <w:t>I.12.7)</w:t>
      </w:r>
    </w:p>
    <w:p w:rsidR="004D3C68" w:rsidRPr="006902D6" w:rsidRDefault="004D3C68" w:rsidP="004D3C68">
      <w:pPr>
        <w:numPr>
          <w:ilvl w:val="0"/>
          <w:numId w:val="8"/>
        </w:numPr>
        <w:spacing w:after="0" w:line="240" w:lineRule="auto"/>
        <w:rPr>
          <w:sz w:val="20"/>
          <w:szCs w:val="20"/>
        </w:rPr>
      </w:pPr>
      <w:r>
        <w:t xml:space="preserve">Evaluate and incorporate reference documents into researched papers </w:t>
      </w:r>
      <w:r w:rsidRPr="006902D6">
        <w:rPr>
          <w:b/>
          <w:sz w:val="20"/>
          <w:szCs w:val="20"/>
        </w:rPr>
        <w:t>(</w:t>
      </w:r>
      <w:r w:rsidRPr="006902D6">
        <w:rPr>
          <w:b/>
          <w:i/>
          <w:sz w:val="20"/>
          <w:szCs w:val="20"/>
        </w:rPr>
        <w:t>W</w:t>
      </w:r>
      <w:r>
        <w:rPr>
          <w:b/>
          <w:i/>
          <w:sz w:val="20"/>
          <w:szCs w:val="20"/>
        </w:rPr>
        <w:t>.12.7) (W.12.8) (W.12.9)(L.12.3)</w:t>
      </w:r>
    </w:p>
    <w:p w:rsidR="004D3C68" w:rsidRPr="004D3C68" w:rsidRDefault="004D3C68" w:rsidP="004D3C68">
      <w:pPr>
        <w:ind w:left="1440" w:firstLine="720"/>
        <w:rPr>
          <w:b/>
          <w:i/>
          <w:sz w:val="20"/>
          <w:szCs w:val="20"/>
        </w:rPr>
      </w:pPr>
      <w:r w:rsidRPr="00E80C7A">
        <w:rPr>
          <w:b/>
          <w:i/>
          <w:sz w:val="20"/>
          <w:szCs w:val="20"/>
        </w:rPr>
        <w:t>* Cor</w:t>
      </w:r>
      <w:r>
        <w:rPr>
          <w:b/>
          <w:i/>
          <w:sz w:val="20"/>
          <w:szCs w:val="20"/>
        </w:rPr>
        <w:t>relation with Common Core State Standards</w:t>
      </w:r>
      <w:r w:rsidRPr="00E80C7A">
        <w:rPr>
          <w:b/>
          <w:i/>
          <w:sz w:val="20"/>
          <w:szCs w:val="20"/>
        </w:rPr>
        <w:t xml:space="preserve"> in parentheses</w:t>
      </w:r>
    </w:p>
    <w:p w:rsidR="004D3C68" w:rsidRPr="0003653F" w:rsidRDefault="0003653F" w:rsidP="00CD75E8">
      <w:pPr>
        <w:spacing w:after="0"/>
        <w:rPr>
          <w:b/>
          <w:sz w:val="32"/>
          <w:szCs w:val="32"/>
        </w:rPr>
      </w:pPr>
      <w:r w:rsidRPr="0003653F">
        <w:rPr>
          <w:b/>
          <w:sz w:val="32"/>
          <w:szCs w:val="32"/>
        </w:rPr>
        <w:t>Course Content</w:t>
      </w:r>
    </w:p>
    <w:p w:rsidR="004D3C68" w:rsidRDefault="004D3C68" w:rsidP="00CD75E8">
      <w:pPr>
        <w:spacing w:after="0" w:line="240" w:lineRule="auto"/>
      </w:pPr>
      <w:r>
        <w:rPr>
          <w:u w:val="single"/>
        </w:rPr>
        <w:t xml:space="preserve">Vocabulary: </w:t>
      </w:r>
      <w:r w:rsidR="00CD75E8">
        <w:t xml:space="preserve">High-frequency vocabulary words (both content-specific and general) will be highlighted and students will work to learn to apply them. Students will complete vocabulary projects and have periodic vocabulary quizzes. </w:t>
      </w:r>
      <w:r>
        <w:t xml:space="preserve">  </w:t>
      </w:r>
    </w:p>
    <w:p w:rsidR="00CD75E8" w:rsidRPr="00A84DF6" w:rsidRDefault="00CD75E8" w:rsidP="00CD75E8">
      <w:pPr>
        <w:spacing w:after="0" w:line="240" w:lineRule="auto"/>
      </w:pPr>
    </w:p>
    <w:p w:rsidR="004D3C68" w:rsidRDefault="004D3C68" w:rsidP="00CD75E8">
      <w:pPr>
        <w:spacing w:after="0" w:line="240" w:lineRule="auto"/>
      </w:pPr>
      <w:r w:rsidRPr="001B1D07">
        <w:rPr>
          <w:u w:val="single"/>
        </w:rPr>
        <w:t>Grammar</w:t>
      </w:r>
      <w:r>
        <w:t xml:space="preserve">:  We will practice ACT grammar </w:t>
      </w:r>
      <w:r w:rsidRPr="00C7446E">
        <w:t>daily</w:t>
      </w:r>
      <w:r>
        <w:t xml:space="preserve"> and in the context of whatever we are reading. There will be a grammar </w:t>
      </w:r>
      <w:r w:rsidR="00CD75E8">
        <w:t xml:space="preserve">quarter-term, </w:t>
      </w:r>
      <w:r>
        <w:t>midterm</w:t>
      </w:r>
      <w:r w:rsidR="00CD75E8">
        <w:t>,</w:t>
      </w:r>
      <w:r>
        <w:t xml:space="preserve"> and final quiz separate from the final exam.</w:t>
      </w:r>
      <w:r w:rsidRPr="00A94A77">
        <w:t xml:space="preserve"> </w:t>
      </w:r>
      <w:r>
        <w:t>Students will analyze</w:t>
      </w:r>
      <w:r w:rsidR="00CD75E8">
        <w:t xml:space="preserve"> </w:t>
      </w:r>
      <w:proofErr w:type="gramStart"/>
      <w:r w:rsidR="00CD75E8">
        <w:t xml:space="preserve">their </w:t>
      </w:r>
      <w:r>
        <w:t xml:space="preserve"> </w:t>
      </w:r>
      <w:r w:rsidR="00CD75E8">
        <w:t>own</w:t>
      </w:r>
      <w:proofErr w:type="gramEnd"/>
      <w:r w:rsidR="00CD75E8">
        <w:t xml:space="preserve"> </w:t>
      </w:r>
      <w:r>
        <w:t>diagnostic test</w:t>
      </w:r>
      <w:r w:rsidR="00CD75E8">
        <w:t>s</w:t>
      </w:r>
      <w:r>
        <w:t xml:space="preserve"> and formulate </w:t>
      </w:r>
      <w:r w:rsidR="00CD75E8">
        <w:t xml:space="preserve">individualized </w:t>
      </w:r>
      <w:r>
        <w:t>plan</w:t>
      </w:r>
      <w:r w:rsidR="00CD75E8">
        <w:t>s</w:t>
      </w:r>
      <w:r>
        <w:t xml:space="preserve"> for improvement. </w:t>
      </w:r>
    </w:p>
    <w:p w:rsidR="00CD75E8" w:rsidRDefault="00CD75E8" w:rsidP="00CD75E8">
      <w:pPr>
        <w:spacing w:after="0" w:line="240" w:lineRule="auto"/>
      </w:pPr>
    </w:p>
    <w:p w:rsidR="004D3C68" w:rsidRDefault="004D3C68" w:rsidP="00CD75E8">
      <w:pPr>
        <w:spacing w:after="0" w:line="240" w:lineRule="auto"/>
      </w:pPr>
      <w:r>
        <w:rPr>
          <w:u w:val="single"/>
        </w:rPr>
        <w:t>Informed Citizenship:</w:t>
      </w:r>
      <w:r>
        <w:t xml:space="preserve"> You will read and analyze artic</w:t>
      </w:r>
      <w:r w:rsidR="00CD75E8">
        <w:t xml:space="preserve">les about contemporary issues. </w:t>
      </w:r>
      <w:r>
        <w:t>You will select an</w:t>
      </w:r>
      <w:r w:rsidR="00CD75E8">
        <w:t xml:space="preserve"> issue to follow over the third</w:t>
      </w:r>
      <w:r>
        <w:t xml:space="preserve"> quarter of class and se</w:t>
      </w:r>
      <w:r w:rsidR="00CD75E8">
        <w:t>lect a write</w:t>
      </w:r>
      <w:r w:rsidR="00C01E67">
        <w:t>r</w:t>
      </w:r>
      <w:r w:rsidR="00CD75E8">
        <w:t xml:space="preserve"> to follow the fourth</w:t>
      </w:r>
      <w:r>
        <w:t xml:space="preserve"> quarter of class. A writing and presentation will be due at the completion of the project. </w:t>
      </w:r>
    </w:p>
    <w:p w:rsidR="00CD75E8" w:rsidRDefault="00CD75E8" w:rsidP="00CD75E8">
      <w:pPr>
        <w:spacing w:after="0" w:line="240" w:lineRule="auto"/>
      </w:pPr>
    </w:p>
    <w:p w:rsidR="004D3C68" w:rsidRPr="003E6D63" w:rsidRDefault="004D3C68" w:rsidP="00CD75E8">
      <w:pPr>
        <w:spacing w:after="0" w:line="240" w:lineRule="auto"/>
      </w:pPr>
      <w:r w:rsidRPr="00E31C34">
        <w:rPr>
          <w:u w:val="single"/>
        </w:rPr>
        <w:t>Outside Reading</w:t>
      </w:r>
      <w:r>
        <w:t xml:space="preserve">: </w:t>
      </w:r>
      <w:r w:rsidR="00CD75E8">
        <w:t xml:space="preserve">In addition to the history textbook reading, you will select two novels to read throughout the year (one </w:t>
      </w:r>
      <w:r>
        <w:t>e</w:t>
      </w:r>
      <w:r w:rsidR="00C01E67">
        <w:t xml:space="preserve">ach semester) from the provided reading list. We will also occasionally be reading important writing/literature together in class. </w:t>
      </w:r>
    </w:p>
    <w:p w:rsidR="0082032A" w:rsidRDefault="0082032A" w:rsidP="0082032A">
      <w:pPr>
        <w:spacing w:after="0" w:line="240" w:lineRule="auto"/>
      </w:pPr>
    </w:p>
    <w:p w:rsidR="004D3C68" w:rsidRDefault="004D3C68" w:rsidP="0082032A">
      <w:pPr>
        <w:spacing w:after="0" w:line="240" w:lineRule="auto"/>
      </w:pPr>
      <w:r w:rsidRPr="00B23594">
        <w:rPr>
          <w:u w:val="single"/>
        </w:rPr>
        <w:t>Timed Writing:</w:t>
      </w:r>
      <w:r>
        <w:t xml:space="preserve"> In-class exercises include review of and response</w:t>
      </w:r>
      <w:r w:rsidRPr="003E6D63">
        <w:t xml:space="preserve"> </w:t>
      </w:r>
      <w:r>
        <w:t xml:space="preserve">to released essay prompts. Some responses will focus on a particular rhetorical strategy, conventions of mode, thesis development, </w:t>
      </w:r>
      <w:proofErr w:type="gramStart"/>
      <w:r>
        <w:t>ideas</w:t>
      </w:r>
      <w:proofErr w:type="gramEnd"/>
      <w:r>
        <w:t xml:space="preserve"> for elaboration/support, introductions, conclusions, or actually completion of the entire essay. Formal individual writing of complete essays will take place quarterly.  </w:t>
      </w:r>
    </w:p>
    <w:p w:rsidR="004D3C68" w:rsidRDefault="004D3C68" w:rsidP="0082032A"/>
    <w:p w:rsidR="004D3C68" w:rsidRPr="0003653F" w:rsidRDefault="004D3C68" w:rsidP="008D3A52">
      <w:pPr>
        <w:spacing w:after="0"/>
        <w:rPr>
          <w:sz w:val="32"/>
          <w:szCs w:val="32"/>
        </w:rPr>
      </w:pPr>
      <w:r w:rsidRPr="0003653F">
        <w:rPr>
          <w:b/>
          <w:sz w:val="32"/>
          <w:szCs w:val="32"/>
        </w:rPr>
        <w:t>Course Outline</w:t>
      </w:r>
    </w:p>
    <w:p w:rsidR="008D3A52" w:rsidRPr="0003653F" w:rsidRDefault="004D3C68" w:rsidP="008D3A52">
      <w:pPr>
        <w:spacing w:after="0"/>
        <w:rPr>
          <w:u w:val="single"/>
        </w:rPr>
      </w:pPr>
      <w:r w:rsidRPr="0003653F">
        <w:rPr>
          <w:b/>
        </w:rPr>
        <w:t>Weeks 1</w:t>
      </w:r>
      <w:r w:rsidR="0082032A" w:rsidRPr="0003653F">
        <w:rPr>
          <w:b/>
        </w:rPr>
        <w:t>-</w:t>
      </w:r>
      <w:r w:rsidRPr="0003653F">
        <w:rPr>
          <w:b/>
        </w:rPr>
        <w:t xml:space="preserve">2:  </w:t>
      </w:r>
      <w:r w:rsidRPr="0003653F">
        <w:rPr>
          <w:u w:val="single"/>
        </w:rPr>
        <w:t>Introduction to AP course</w:t>
      </w:r>
      <w:r w:rsidR="0082032A" w:rsidRPr="0003653F">
        <w:rPr>
          <w:u w:val="single"/>
        </w:rPr>
        <w:t>, Grammar Pre-Test, Analysis of Diagnostic Quiz</w:t>
      </w:r>
    </w:p>
    <w:p w:rsidR="008D3A52" w:rsidRDefault="008D3A52" w:rsidP="008D3A52">
      <w:pPr>
        <w:spacing w:after="0"/>
        <w:rPr>
          <w:b/>
        </w:rPr>
      </w:pPr>
    </w:p>
    <w:p w:rsidR="008D3A52" w:rsidRPr="0003653F" w:rsidRDefault="004D3C68" w:rsidP="008D3A52">
      <w:pPr>
        <w:rPr>
          <w:u w:val="single"/>
        </w:rPr>
      </w:pPr>
      <w:r w:rsidRPr="0003653F">
        <w:rPr>
          <w:b/>
        </w:rPr>
        <w:t>Week</w:t>
      </w:r>
      <w:r w:rsidR="0082032A" w:rsidRPr="0003653F">
        <w:rPr>
          <w:b/>
        </w:rPr>
        <w:t>s</w:t>
      </w:r>
      <w:r w:rsidRPr="0003653F">
        <w:rPr>
          <w:b/>
        </w:rPr>
        <w:t xml:space="preserve"> 3</w:t>
      </w:r>
      <w:r w:rsidR="0082032A" w:rsidRPr="0003653F">
        <w:rPr>
          <w:b/>
        </w:rPr>
        <w:t>-4</w:t>
      </w:r>
      <w:r w:rsidRPr="0003653F">
        <w:rPr>
          <w:b/>
        </w:rPr>
        <w:t xml:space="preserve">: </w:t>
      </w:r>
      <w:r w:rsidRPr="0003653F">
        <w:rPr>
          <w:u w:val="single"/>
        </w:rPr>
        <w:t>Genre Focus: Letters</w:t>
      </w:r>
    </w:p>
    <w:p w:rsidR="0082032A" w:rsidRPr="0003653F" w:rsidRDefault="0082032A" w:rsidP="008D3A52">
      <w:pPr>
        <w:rPr>
          <w:u w:val="single"/>
        </w:rPr>
      </w:pPr>
      <w:r w:rsidRPr="0003653F">
        <w:rPr>
          <w:b/>
        </w:rPr>
        <w:t>Weeks 5-6:</w:t>
      </w:r>
      <w:r w:rsidRPr="0003653F">
        <w:rPr>
          <w:u w:val="single"/>
        </w:rPr>
        <w:t xml:space="preserve"> Genre Focus: Speeches</w:t>
      </w:r>
    </w:p>
    <w:p w:rsidR="004D3C68" w:rsidRPr="0003653F" w:rsidRDefault="004D3C68" w:rsidP="008D3A52">
      <w:r w:rsidRPr="0003653F">
        <w:rPr>
          <w:b/>
        </w:rPr>
        <w:t>Week</w:t>
      </w:r>
      <w:r w:rsidR="007A13E4" w:rsidRPr="0003653F">
        <w:rPr>
          <w:b/>
        </w:rPr>
        <w:t>s 7-8</w:t>
      </w:r>
      <w:r w:rsidRPr="0003653F">
        <w:rPr>
          <w:b/>
        </w:rPr>
        <w:t xml:space="preserve">: </w:t>
      </w:r>
      <w:r w:rsidRPr="0003653F">
        <w:rPr>
          <w:u w:val="single"/>
        </w:rPr>
        <w:t>Narration: Strategies for Analysis of Narrative Writing</w:t>
      </w:r>
    </w:p>
    <w:p w:rsidR="004D3C68" w:rsidRPr="0003653F" w:rsidRDefault="007A13E4" w:rsidP="008D3A52">
      <w:r w:rsidRPr="0003653F">
        <w:rPr>
          <w:b/>
        </w:rPr>
        <w:t>Weeks 9-10</w:t>
      </w:r>
      <w:r w:rsidR="004D3C68" w:rsidRPr="0003653F">
        <w:rPr>
          <w:b/>
        </w:rPr>
        <w:t xml:space="preserve">: </w:t>
      </w:r>
      <w:r w:rsidR="004D3C68" w:rsidRPr="0003653F">
        <w:rPr>
          <w:u w:val="single"/>
        </w:rPr>
        <w:t>Comparative Analysis</w:t>
      </w:r>
      <w:r w:rsidR="004D3C68" w:rsidRPr="0003653F">
        <w:rPr>
          <w:b/>
        </w:rPr>
        <w:tab/>
      </w:r>
      <w:r w:rsidR="004D3C68" w:rsidRPr="0003653F">
        <w:rPr>
          <w:b/>
        </w:rPr>
        <w:tab/>
      </w:r>
    </w:p>
    <w:p w:rsidR="004D3C68" w:rsidRPr="0003653F" w:rsidRDefault="007A13E4" w:rsidP="007A13E4">
      <w:pPr>
        <w:pStyle w:val="CCDBullet"/>
        <w:numPr>
          <w:ilvl w:val="0"/>
          <w:numId w:val="0"/>
        </w:numPr>
        <w:rPr>
          <w:rFonts w:asciiTheme="minorHAnsi" w:hAnsiTheme="minorHAnsi"/>
          <w:b/>
          <w:color w:val="auto"/>
          <w:sz w:val="22"/>
          <w:szCs w:val="22"/>
        </w:rPr>
      </w:pPr>
      <w:r w:rsidRPr="0003653F">
        <w:rPr>
          <w:rFonts w:asciiTheme="minorHAnsi" w:hAnsiTheme="minorHAnsi"/>
          <w:b/>
          <w:sz w:val="22"/>
          <w:szCs w:val="22"/>
        </w:rPr>
        <w:lastRenderedPageBreak/>
        <w:t>Week 11-12</w:t>
      </w:r>
      <w:r w:rsidR="004D3C68" w:rsidRPr="0003653F">
        <w:rPr>
          <w:rFonts w:asciiTheme="minorHAnsi" w:hAnsiTheme="minorHAnsi"/>
          <w:b/>
          <w:sz w:val="22"/>
          <w:szCs w:val="22"/>
        </w:rPr>
        <w:t xml:space="preserve">: </w:t>
      </w:r>
      <w:r w:rsidR="004D3C68" w:rsidRPr="0003653F">
        <w:rPr>
          <w:rFonts w:asciiTheme="minorHAnsi" w:hAnsiTheme="minorHAnsi"/>
          <w:sz w:val="22"/>
          <w:szCs w:val="22"/>
          <w:u w:val="single"/>
        </w:rPr>
        <w:t xml:space="preserve">Description:  Strategies for Conveying Ideas     </w:t>
      </w:r>
      <w:r w:rsidR="004D3C68" w:rsidRPr="0003653F">
        <w:rPr>
          <w:rFonts w:asciiTheme="minorHAnsi" w:hAnsiTheme="minorHAnsi"/>
          <w:b/>
          <w:color w:val="auto"/>
          <w:sz w:val="22"/>
          <w:szCs w:val="22"/>
        </w:rPr>
        <w:t xml:space="preserve">    </w:t>
      </w:r>
    </w:p>
    <w:p w:rsidR="004D3C68" w:rsidRPr="0003653F" w:rsidRDefault="004D3C68" w:rsidP="004D3C68">
      <w:pPr>
        <w:pStyle w:val="CCDBullet"/>
        <w:numPr>
          <w:ilvl w:val="0"/>
          <w:numId w:val="0"/>
        </w:numPr>
        <w:rPr>
          <w:rFonts w:asciiTheme="minorHAnsi" w:hAnsiTheme="minorHAnsi"/>
          <w:b/>
          <w:color w:val="auto"/>
          <w:sz w:val="22"/>
          <w:szCs w:val="22"/>
        </w:rPr>
      </w:pPr>
    </w:p>
    <w:p w:rsidR="008D3A52" w:rsidRDefault="007A13E4" w:rsidP="007A13E4">
      <w:pPr>
        <w:pStyle w:val="CCDBullet"/>
        <w:numPr>
          <w:ilvl w:val="0"/>
          <w:numId w:val="0"/>
        </w:numPr>
        <w:rPr>
          <w:rFonts w:asciiTheme="minorHAnsi" w:hAnsiTheme="minorHAnsi"/>
          <w:b/>
          <w:color w:val="auto"/>
          <w:sz w:val="22"/>
          <w:szCs w:val="22"/>
        </w:rPr>
      </w:pPr>
      <w:r w:rsidRPr="0003653F">
        <w:rPr>
          <w:rFonts w:asciiTheme="minorHAnsi" w:hAnsiTheme="minorHAnsi"/>
          <w:b/>
          <w:sz w:val="22"/>
          <w:szCs w:val="22"/>
        </w:rPr>
        <w:t>Weeks 13-14</w:t>
      </w:r>
      <w:r w:rsidR="004D3C68" w:rsidRPr="0003653F">
        <w:rPr>
          <w:rFonts w:asciiTheme="minorHAnsi" w:hAnsiTheme="minorHAnsi"/>
          <w:b/>
          <w:sz w:val="22"/>
          <w:szCs w:val="22"/>
        </w:rPr>
        <w:t xml:space="preserve">: </w:t>
      </w:r>
      <w:r w:rsidR="004D3C68" w:rsidRPr="0003653F">
        <w:rPr>
          <w:rFonts w:asciiTheme="minorHAnsi" w:hAnsiTheme="minorHAnsi"/>
          <w:sz w:val="22"/>
          <w:szCs w:val="22"/>
          <w:u w:val="single"/>
        </w:rPr>
        <w:t xml:space="preserve">Definition:  Strategies for Conveying Ideas     </w:t>
      </w:r>
      <w:r w:rsidR="004D3C68" w:rsidRPr="0003653F">
        <w:rPr>
          <w:rFonts w:asciiTheme="minorHAnsi" w:hAnsiTheme="minorHAnsi"/>
          <w:b/>
          <w:color w:val="auto"/>
          <w:sz w:val="22"/>
          <w:szCs w:val="22"/>
        </w:rPr>
        <w:t xml:space="preserve">   </w:t>
      </w:r>
    </w:p>
    <w:p w:rsidR="007A13E4" w:rsidRPr="0003653F" w:rsidRDefault="004D3C68" w:rsidP="007A13E4">
      <w:pPr>
        <w:pStyle w:val="CCDBullet"/>
        <w:numPr>
          <w:ilvl w:val="0"/>
          <w:numId w:val="0"/>
        </w:numPr>
        <w:rPr>
          <w:rFonts w:asciiTheme="minorHAnsi" w:hAnsiTheme="minorHAnsi"/>
          <w:b/>
          <w:color w:val="auto"/>
          <w:sz w:val="22"/>
          <w:szCs w:val="22"/>
        </w:rPr>
      </w:pPr>
      <w:r w:rsidRPr="0003653F">
        <w:rPr>
          <w:rFonts w:asciiTheme="minorHAnsi" w:hAnsiTheme="minorHAnsi"/>
          <w:b/>
          <w:color w:val="auto"/>
          <w:sz w:val="22"/>
          <w:szCs w:val="22"/>
        </w:rPr>
        <w:t xml:space="preserve"> </w:t>
      </w:r>
    </w:p>
    <w:p w:rsidR="004D3C68" w:rsidRPr="0003653F" w:rsidRDefault="007A13E4" w:rsidP="007A13E4">
      <w:pPr>
        <w:pStyle w:val="CCDBullet"/>
        <w:numPr>
          <w:ilvl w:val="0"/>
          <w:numId w:val="0"/>
        </w:numPr>
        <w:rPr>
          <w:rFonts w:asciiTheme="minorHAnsi" w:hAnsiTheme="minorHAnsi"/>
          <w:sz w:val="22"/>
          <w:szCs w:val="22"/>
          <w:u w:val="single"/>
        </w:rPr>
      </w:pPr>
      <w:r w:rsidRPr="0003653F">
        <w:rPr>
          <w:rFonts w:asciiTheme="minorHAnsi" w:hAnsiTheme="minorHAnsi"/>
          <w:b/>
          <w:sz w:val="22"/>
          <w:szCs w:val="22"/>
        </w:rPr>
        <w:t>Weeks 15-18</w:t>
      </w:r>
      <w:r w:rsidR="004D3C68" w:rsidRPr="0003653F">
        <w:rPr>
          <w:rFonts w:asciiTheme="minorHAnsi" w:hAnsiTheme="minorHAnsi"/>
          <w:b/>
          <w:sz w:val="22"/>
          <w:szCs w:val="22"/>
        </w:rPr>
        <w:t xml:space="preserve">:  </w:t>
      </w:r>
      <w:r w:rsidR="004D3C68" w:rsidRPr="0003653F">
        <w:rPr>
          <w:rFonts w:asciiTheme="minorHAnsi" w:hAnsiTheme="minorHAnsi"/>
          <w:sz w:val="22"/>
          <w:szCs w:val="22"/>
          <w:u w:val="single"/>
        </w:rPr>
        <w:t xml:space="preserve">Argumentation and Persuasion:  Strategies for Influencing Others  </w:t>
      </w:r>
    </w:p>
    <w:p w:rsidR="007A13E4" w:rsidRPr="0003653F" w:rsidRDefault="007A13E4" w:rsidP="007A13E4">
      <w:pPr>
        <w:pStyle w:val="CCDBullet"/>
        <w:numPr>
          <w:ilvl w:val="0"/>
          <w:numId w:val="0"/>
        </w:numPr>
        <w:rPr>
          <w:rFonts w:asciiTheme="minorHAnsi" w:hAnsiTheme="minorHAnsi"/>
          <w:b/>
          <w:color w:val="auto"/>
          <w:sz w:val="22"/>
          <w:szCs w:val="22"/>
        </w:rPr>
      </w:pPr>
    </w:p>
    <w:p w:rsidR="004D3C68" w:rsidRPr="0003653F" w:rsidRDefault="007A13E4" w:rsidP="004D3C68">
      <w:r w:rsidRPr="0003653F">
        <w:rPr>
          <w:b/>
        </w:rPr>
        <w:t>Weeks 19-20</w:t>
      </w:r>
      <w:r w:rsidR="004D3C68" w:rsidRPr="0003653F">
        <w:rPr>
          <w:b/>
        </w:rPr>
        <w:t xml:space="preserve">:  </w:t>
      </w:r>
      <w:r w:rsidR="004D3C68" w:rsidRPr="0003653F">
        <w:rPr>
          <w:u w:val="single"/>
        </w:rPr>
        <w:t>Continue Argument:</w:t>
      </w:r>
      <w:r w:rsidR="004D3C68" w:rsidRPr="0003653F">
        <w:rPr>
          <w:b/>
        </w:rPr>
        <w:t xml:space="preserve"> </w:t>
      </w:r>
      <w:r w:rsidR="004D3C68" w:rsidRPr="0003653F">
        <w:rPr>
          <w:u w:val="single"/>
        </w:rPr>
        <w:t>Process and Directions:  Strategies for Explaining How To…</w:t>
      </w:r>
    </w:p>
    <w:p w:rsidR="004D3C68" w:rsidRPr="0003653F" w:rsidRDefault="004D3C68" w:rsidP="007A13E4">
      <w:pPr>
        <w:tabs>
          <w:tab w:val="left" w:pos="3195"/>
        </w:tabs>
      </w:pPr>
      <w:r w:rsidRPr="0003653F">
        <w:rPr>
          <w:b/>
        </w:rPr>
        <w:t>Week</w:t>
      </w:r>
      <w:r w:rsidR="007A13E4" w:rsidRPr="0003653F">
        <w:rPr>
          <w:b/>
        </w:rPr>
        <w:t>s 21-22</w:t>
      </w:r>
      <w:r w:rsidRPr="0003653F">
        <w:rPr>
          <w:b/>
        </w:rPr>
        <w:t xml:space="preserve">:  </w:t>
      </w:r>
      <w:r w:rsidRPr="0003653F">
        <w:rPr>
          <w:u w:val="single"/>
        </w:rPr>
        <w:t>Synthesis Writing</w:t>
      </w:r>
      <w:r w:rsidRPr="0003653F">
        <w:tab/>
      </w:r>
      <w:r w:rsidRPr="0003653F">
        <w:tab/>
      </w:r>
    </w:p>
    <w:p w:rsidR="004D3C68" w:rsidRPr="0003653F" w:rsidRDefault="007A13E4" w:rsidP="004D3C68">
      <w:pPr>
        <w:rPr>
          <w:u w:val="single"/>
        </w:rPr>
      </w:pPr>
      <w:r w:rsidRPr="0003653F">
        <w:rPr>
          <w:b/>
        </w:rPr>
        <w:t>Weeks 23-26</w:t>
      </w:r>
      <w:r w:rsidR="004D3C68" w:rsidRPr="0003653F">
        <w:rPr>
          <w:b/>
        </w:rPr>
        <w:t xml:space="preserve">: </w:t>
      </w:r>
      <w:r w:rsidR="004D3C68" w:rsidRPr="0003653F">
        <w:rPr>
          <w:u w:val="single"/>
        </w:rPr>
        <w:t>Synthesis and</w:t>
      </w:r>
      <w:r w:rsidR="004D3C68" w:rsidRPr="0003653F">
        <w:rPr>
          <w:b/>
        </w:rPr>
        <w:t xml:space="preserve"> </w:t>
      </w:r>
      <w:r w:rsidR="004D3C68" w:rsidRPr="0003653F">
        <w:rPr>
          <w:u w:val="single"/>
        </w:rPr>
        <w:t>Visual Literacy</w:t>
      </w:r>
    </w:p>
    <w:p w:rsidR="004D3C68" w:rsidRPr="0003653F" w:rsidRDefault="007A13E4" w:rsidP="004D3C68">
      <w:pPr>
        <w:rPr>
          <w:u w:val="single"/>
        </w:rPr>
      </w:pPr>
      <w:r w:rsidRPr="0003653F">
        <w:rPr>
          <w:b/>
        </w:rPr>
        <w:t>Weeks 27-28</w:t>
      </w:r>
      <w:r w:rsidR="004D3C68" w:rsidRPr="0003653F">
        <w:rPr>
          <w:b/>
        </w:rPr>
        <w:t xml:space="preserve">:  </w:t>
      </w:r>
      <w:r w:rsidR="004D3C68" w:rsidRPr="0003653F">
        <w:rPr>
          <w:u w:val="single"/>
        </w:rPr>
        <w:t>Multiple-Choice Strategies</w:t>
      </w:r>
    </w:p>
    <w:p w:rsidR="004D3C68" w:rsidRPr="0003653F" w:rsidRDefault="004D3C68" w:rsidP="004D3C68">
      <w:r w:rsidRPr="0003653F">
        <w:rPr>
          <w:b/>
        </w:rPr>
        <w:t>Week</w:t>
      </w:r>
      <w:r w:rsidR="007A13E4" w:rsidRPr="0003653F">
        <w:rPr>
          <w:b/>
        </w:rPr>
        <w:t>s 29-30</w:t>
      </w:r>
      <w:r w:rsidRPr="0003653F">
        <w:rPr>
          <w:b/>
        </w:rPr>
        <w:t xml:space="preserve">: </w:t>
      </w:r>
      <w:r w:rsidRPr="0003653F">
        <w:rPr>
          <w:u w:val="single"/>
        </w:rPr>
        <w:t>Satire and Irony/Multiple-Choice Strategies</w:t>
      </w:r>
    </w:p>
    <w:p w:rsidR="004D3C68" w:rsidRPr="0003653F" w:rsidRDefault="007A13E4" w:rsidP="0082032A">
      <w:pPr>
        <w:rPr>
          <w:b/>
        </w:rPr>
      </w:pPr>
      <w:r w:rsidRPr="0003653F">
        <w:rPr>
          <w:b/>
        </w:rPr>
        <w:t>Week 31-36</w:t>
      </w:r>
      <w:r w:rsidR="004D3C68" w:rsidRPr="0003653F">
        <w:rPr>
          <w:b/>
        </w:rPr>
        <w:t xml:space="preserve">:  </w:t>
      </w:r>
      <w:r w:rsidR="004D3C68" w:rsidRPr="0003653F">
        <w:rPr>
          <w:u w:val="single"/>
        </w:rPr>
        <w:t xml:space="preserve">Reflection in Writing/AP Review  </w:t>
      </w:r>
      <w:r w:rsidR="004D3C68" w:rsidRPr="0003653F">
        <w:rPr>
          <w:sz w:val="20"/>
          <w:szCs w:val="20"/>
        </w:rPr>
        <w:tab/>
      </w:r>
    </w:p>
    <w:p w:rsidR="004D3C68" w:rsidRDefault="004D3C68" w:rsidP="004D3C68">
      <w:pPr>
        <w:rPr>
          <w:sz w:val="20"/>
          <w:szCs w:val="20"/>
        </w:rPr>
      </w:pPr>
      <w:r w:rsidRPr="00FF522C">
        <w:rPr>
          <w:sz w:val="20"/>
          <w:szCs w:val="20"/>
        </w:rPr>
        <w:t xml:space="preserve"> *</w:t>
      </w:r>
      <w:r w:rsidRPr="00FF522C">
        <w:rPr>
          <w:sz w:val="20"/>
          <w:szCs w:val="20"/>
          <w:u w:val="single"/>
        </w:rPr>
        <w:t xml:space="preserve">Research/synthesis papers, documentary review, formal book review, banned book argumentative paper, and comparative analysis presentation </w:t>
      </w:r>
      <w:r w:rsidRPr="00FF522C">
        <w:rPr>
          <w:sz w:val="20"/>
          <w:szCs w:val="20"/>
        </w:rPr>
        <w:t>require student to utilize research skills, evaluate, and cite source materials using MLA format.</w:t>
      </w:r>
    </w:p>
    <w:p w:rsidR="008D3A52" w:rsidRDefault="008D3A52" w:rsidP="004D3C68">
      <w:pPr>
        <w:rPr>
          <w:sz w:val="20"/>
          <w:szCs w:val="20"/>
        </w:rPr>
      </w:pPr>
    </w:p>
    <w:p w:rsidR="004D3C68" w:rsidRPr="0003653F" w:rsidRDefault="0003653F" w:rsidP="0003653F">
      <w:pPr>
        <w:spacing w:after="0"/>
        <w:rPr>
          <w:b/>
          <w:sz w:val="32"/>
          <w:szCs w:val="32"/>
        </w:rPr>
      </w:pPr>
      <w:r w:rsidRPr="0003653F">
        <w:rPr>
          <w:b/>
          <w:sz w:val="32"/>
          <w:szCs w:val="32"/>
        </w:rPr>
        <w:t>Student Texts</w:t>
      </w:r>
      <w:r w:rsidR="004D3C68" w:rsidRPr="0003653F">
        <w:rPr>
          <w:b/>
          <w:sz w:val="32"/>
          <w:szCs w:val="32"/>
        </w:rPr>
        <w:t xml:space="preserve"> </w:t>
      </w:r>
    </w:p>
    <w:p w:rsidR="004D3C68" w:rsidRPr="00BA1554" w:rsidRDefault="004D3C68" w:rsidP="0003653F">
      <w:pPr>
        <w:spacing w:after="0" w:line="240" w:lineRule="auto"/>
        <w:rPr>
          <w:sz w:val="20"/>
          <w:szCs w:val="20"/>
          <w:u w:val="single"/>
        </w:rPr>
      </w:pPr>
      <w:r>
        <w:rPr>
          <w:sz w:val="20"/>
          <w:szCs w:val="20"/>
          <w:u w:val="single"/>
        </w:rPr>
        <w:t>Frames of Mind: A Rhetorical Reader with Occasions for Writing</w:t>
      </w:r>
      <w:r>
        <w:rPr>
          <w:sz w:val="20"/>
          <w:szCs w:val="20"/>
        </w:rPr>
        <w:tab/>
      </w:r>
      <w:r>
        <w:rPr>
          <w:sz w:val="20"/>
          <w:szCs w:val="20"/>
          <w:u w:val="single"/>
        </w:rPr>
        <w:t xml:space="preserve">Hodges’ </w:t>
      </w:r>
      <w:proofErr w:type="spellStart"/>
      <w:r>
        <w:rPr>
          <w:sz w:val="20"/>
          <w:szCs w:val="20"/>
          <w:u w:val="single"/>
        </w:rPr>
        <w:t>Harbrace</w:t>
      </w:r>
      <w:proofErr w:type="spellEnd"/>
      <w:r>
        <w:rPr>
          <w:sz w:val="20"/>
          <w:szCs w:val="20"/>
          <w:u w:val="single"/>
        </w:rPr>
        <w:t xml:space="preserve"> Handbook</w:t>
      </w:r>
    </w:p>
    <w:p w:rsidR="004D3C68" w:rsidRDefault="004D3C68" w:rsidP="0003653F">
      <w:pPr>
        <w:spacing w:after="0" w:line="240" w:lineRule="auto"/>
        <w:rPr>
          <w:sz w:val="20"/>
          <w:szCs w:val="20"/>
        </w:rPr>
      </w:pPr>
      <w:proofErr w:type="spellStart"/>
      <w:r>
        <w:rPr>
          <w:sz w:val="20"/>
          <w:szCs w:val="20"/>
        </w:rPr>
        <w:t>DiYanni</w:t>
      </w:r>
      <w:proofErr w:type="spellEnd"/>
      <w:r>
        <w:rPr>
          <w:sz w:val="20"/>
          <w:szCs w:val="20"/>
        </w:rPr>
        <w:t>, Robert and Pat C. Hoy II</w:t>
      </w:r>
      <w:r>
        <w:rPr>
          <w:sz w:val="20"/>
          <w:szCs w:val="20"/>
        </w:rPr>
        <w:tab/>
      </w:r>
      <w:r>
        <w:rPr>
          <w:sz w:val="20"/>
          <w:szCs w:val="20"/>
        </w:rPr>
        <w:tab/>
      </w:r>
      <w:r>
        <w:rPr>
          <w:sz w:val="20"/>
          <w:szCs w:val="20"/>
        </w:rPr>
        <w:tab/>
      </w:r>
      <w:r>
        <w:rPr>
          <w:sz w:val="20"/>
          <w:szCs w:val="20"/>
        </w:rPr>
        <w:tab/>
      </w:r>
      <w:r>
        <w:rPr>
          <w:sz w:val="20"/>
          <w:szCs w:val="20"/>
        </w:rPr>
        <w:tab/>
        <w:t>Fifteenth Edition</w:t>
      </w:r>
    </w:p>
    <w:p w:rsidR="004D3C68" w:rsidRDefault="004D3C68" w:rsidP="0003653F">
      <w:pPr>
        <w:spacing w:after="0" w:line="240" w:lineRule="auto"/>
        <w:rPr>
          <w:sz w:val="20"/>
          <w:szCs w:val="20"/>
        </w:rPr>
      </w:pPr>
      <w:r>
        <w:rPr>
          <w:sz w:val="20"/>
          <w:szCs w:val="20"/>
        </w:rPr>
        <w:t xml:space="preserve">Thomson </w:t>
      </w:r>
      <w:smartTag w:uri="urn:schemas-microsoft-com:office:smarttags" w:element="City">
        <w:r>
          <w:rPr>
            <w:sz w:val="20"/>
            <w:szCs w:val="20"/>
          </w:rPr>
          <w:t>Wadsworth</w:t>
        </w:r>
      </w:smartTag>
      <w:r>
        <w:rPr>
          <w:sz w:val="20"/>
          <w:szCs w:val="20"/>
        </w:rPr>
        <w:t xml:space="preserve">, </w:t>
      </w:r>
      <w:smartTag w:uri="urn:schemas-microsoft-com:office:smarttags" w:element="place">
        <w:smartTag w:uri="urn:schemas-microsoft-com:office:smarttags" w:element="City">
          <w:r>
            <w:rPr>
              <w:sz w:val="20"/>
              <w:szCs w:val="20"/>
            </w:rPr>
            <w:t>Boston</w:t>
          </w:r>
        </w:smartTag>
      </w:smartTag>
      <w:r>
        <w:rPr>
          <w:sz w:val="20"/>
          <w:szCs w:val="20"/>
        </w:rPr>
        <w:t>, 2005</w:t>
      </w:r>
      <w:r>
        <w:rPr>
          <w:sz w:val="20"/>
          <w:szCs w:val="20"/>
        </w:rPr>
        <w:tab/>
      </w:r>
      <w:r>
        <w:rPr>
          <w:sz w:val="20"/>
          <w:szCs w:val="20"/>
        </w:rPr>
        <w:tab/>
      </w:r>
      <w:r>
        <w:rPr>
          <w:sz w:val="20"/>
          <w:szCs w:val="20"/>
        </w:rPr>
        <w:tab/>
      </w:r>
      <w:r>
        <w:rPr>
          <w:sz w:val="20"/>
          <w:szCs w:val="20"/>
        </w:rPr>
        <w:tab/>
        <w:t>Glenn, Cheryl, Robert Keith Miller,</w:t>
      </w:r>
    </w:p>
    <w:p w:rsidR="004D3C68" w:rsidRDefault="004D3C68" w:rsidP="0003653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Suzanne </w:t>
      </w:r>
      <w:proofErr w:type="spellStart"/>
      <w:r>
        <w:rPr>
          <w:sz w:val="20"/>
          <w:szCs w:val="20"/>
        </w:rPr>
        <w:t>Strobeck</w:t>
      </w:r>
      <w:proofErr w:type="spellEnd"/>
      <w:r>
        <w:rPr>
          <w:sz w:val="20"/>
          <w:szCs w:val="20"/>
        </w:rPr>
        <w:t xml:space="preserve"> Webb, Loretta </w:t>
      </w:r>
    </w:p>
    <w:p w:rsidR="004D3C68" w:rsidRPr="00BA1554" w:rsidRDefault="004D3C68" w:rsidP="0003653F">
      <w:pPr>
        <w:spacing w:after="0" w:line="240" w:lineRule="auto"/>
        <w:rPr>
          <w:sz w:val="20"/>
          <w:szCs w:val="20"/>
        </w:rPr>
      </w:pPr>
      <w:r>
        <w:rPr>
          <w:sz w:val="20"/>
          <w:szCs w:val="20"/>
          <w:u w:val="single"/>
        </w:rPr>
        <w:t xml:space="preserve">Everything’s An Argument with </w:t>
      </w:r>
      <w:smartTag w:uri="urn:schemas-microsoft-com:office:smarttags" w:element="place">
        <w:smartTag w:uri="urn:schemas-microsoft-com:office:smarttags" w:element="City">
          <w:r>
            <w:rPr>
              <w:sz w:val="20"/>
              <w:szCs w:val="20"/>
              <w:u w:val="single"/>
            </w:rPr>
            <w:t>Readings</w:t>
          </w:r>
        </w:smartTag>
      </w:smartTag>
      <w:r>
        <w:rPr>
          <w:sz w:val="20"/>
          <w:szCs w:val="20"/>
        </w:rPr>
        <w:tab/>
      </w:r>
      <w:r>
        <w:rPr>
          <w:sz w:val="20"/>
          <w:szCs w:val="20"/>
        </w:rPr>
        <w:tab/>
      </w:r>
      <w:r>
        <w:rPr>
          <w:sz w:val="20"/>
          <w:szCs w:val="20"/>
        </w:rPr>
        <w:tab/>
      </w:r>
      <w:r>
        <w:rPr>
          <w:sz w:val="20"/>
          <w:szCs w:val="20"/>
        </w:rPr>
        <w:tab/>
        <w:t>Gray and John Hodges</w:t>
      </w:r>
    </w:p>
    <w:p w:rsidR="004D3C68" w:rsidRPr="00BA1554" w:rsidRDefault="004D3C68" w:rsidP="0003653F">
      <w:pPr>
        <w:spacing w:after="0" w:line="240" w:lineRule="auto"/>
        <w:rPr>
          <w:sz w:val="20"/>
          <w:szCs w:val="20"/>
        </w:rPr>
      </w:pPr>
      <w:r>
        <w:rPr>
          <w:sz w:val="20"/>
          <w:szCs w:val="20"/>
        </w:rPr>
        <w:t>Third Edition</w:t>
      </w:r>
      <w:r>
        <w:rPr>
          <w:sz w:val="20"/>
          <w:szCs w:val="20"/>
        </w:rPr>
        <w:tab/>
      </w:r>
      <w:r>
        <w:rPr>
          <w:sz w:val="20"/>
          <w:szCs w:val="20"/>
        </w:rPr>
        <w:tab/>
      </w:r>
      <w:r>
        <w:rPr>
          <w:sz w:val="20"/>
          <w:szCs w:val="20"/>
        </w:rPr>
        <w:tab/>
      </w:r>
      <w:r w:rsidRPr="00BA1554">
        <w:rPr>
          <w:sz w:val="20"/>
          <w:szCs w:val="20"/>
        </w:rPr>
        <w:tab/>
      </w:r>
      <w:r w:rsidRPr="00BA1554">
        <w:rPr>
          <w:sz w:val="20"/>
          <w:szCs w:val="20"/>
        </w:rPr>
        <w:tab/>
      </w:r>
      <w:r w:rsidRPr="00BA1554">
        <w:rPr>
          <w:sz w:val="20"/>
          <w:szCs w:val="20"/>
        </w:rPr>
        <w:tab/>
      </w:r>
      <w:r w:rsidRPr="00BA1554">
        <w:rPr>
          <w:sz w:val="20"/>
          <w:szCs w:val="20"/>
        </w:rPr>
        <w:tab/>
      </w:r>
      <w:smartTag w:uri="urn:schemas-microsoft-com:office:smarttags" w:element="place">
        <w:smartTag w:uri="urn:schemas-microsoft-com:office:smarttags" w:element="City">
          <w:r>
            <w:rPr>
              <w:sz w:val="20"/>
              <w:szCs w:val="20"/>
            </w:rPr>
            <w:t>Thomson</w:t>
          </w:r>
        </w:smartTag>
        <w:r>
          <w:rPr>
            <w:sz w:val="20"/>
            <w:szCs w:val="20"/>
          </w:rPr>
          <w:t xml:space="preserve">, </w:t>
        </w:r>
        <w:smartTag w:uri="urn:schemas-microsoft-com:office:smarttags" w:element="country-region">
          <w:r>
            <w:rPr>
              <w:sz w:val="20"/>
              <w:szCs w:val="20"/>
            </w:rPr>
            <w:t>United States</w:t>
          </w:r>
        </w:smartTag>
      </w:smartTag>
      <w:r>
        <w:rPr>
          <w:sz w:val="20"/>
          <w:szCs w:val="20"/>
        </w:rPr>
        <w:t>, 2004</w:t>
      </w:r>
    </w:p>
    <w:p w:rsidR="004D3C68" w:rsidRPr="007D1CDA" w:rsidRDefault="004D3C68" w:rsidP="0003653F">
      <w:pPr>
        <w:spacing w:after="0" w:line="240" w:lineRule="auto"/>
        <w:rPr>
          <w:sz w:val="20"/>
          <w:szCs w:val="20"/>
        </w:rPr>
      </w:pPr>
      <w:r>
        <w:rPr>
          <w:sz w:val="20"/>
          <w:szCs w:val="20"/>
        </w:rPr>
        <w:t xml:space="preserve">Lunsford, Andrea A., John J. </w:t>
      </w:r>
      <w:proofErr w:type="spellStart"/>
      <w:r>
        <w:rPr>
          <w:sz w:val="20"/>
          <w:szCs w:val="20"/>
        </w:rPr>
        <w:t>Ruszkiewicz</w:t>
      </w:r>
      <w:proofErr w:type="spellEnd"/>
      <w:r>
        <w:rPr>
          <w:sz w:val="20"/>
          <w:szCs w:val="20"/>
        </w:rPr>
        <w:t xml:space="preserve"> and Keith Walters</w:t>
      </w:r>
    </w:p>
    <w:p w:rsidR="004D3C68" w:rsidRPr="00BA1554" w:rsidRDefault="004D3C68" w:rsidP="0003653F">
      <w:pPr>
        <w:spacing w:after="0" w:line="240" w:lineRule="auto"/>
        <w:rPr>
          <w:sz w:val="20"/>
          <w:szCs w:val="20"/>
          <w:u w:val="single"/>
        </w:rPr>
      </w:pPr>
      <w:r>
        <w:rPr>
          <w:sz w:val="20"/>
          <w:szCs w:val="20"/>
        </w:rPr>
        <w:t xml:space="preserve">Bedford/St. Martin’s, </w:t>
      </w:r>
      <w:smartTag w:uri="urn:schemas-microsoft-com:office:smarttags" w:element="place">
        <w:smartTag w:uri="urn:schemas-microsoft-com:office:smarttags" w:element="City">
          <w:r>
            <w:rPr>
              <w:sz w:val="20"/>
              <w:szCs w:val="20"/>
            </w:rPr>
            <w:t>Boston</w:t>
          </w:r>
        </w:smartTag>
      </w:smartTag>
      <w:r>
        <w:rPr>
          <w:sz w:val="20"/>
          <w:szCs w:val="20"/>
        </w:rPr>
        <w:t>, 2004</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 xml:space="preserve">Vocabulary Cartoons: Building </w:t>
      </w:r>
    </w:p>
    <w:p w:rsidR="004D3C68" w:rsidRPr="00304FA8" w:rsidRDefault="004D3C68" w:rsidP="0003653F">
      <w:pPr>
        <w:spacing w:after="0" w:line="24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u w:val="single"/>
        </w:rPr>
        <w:t>an</w:t>
      </w:r>
      <w:proofErr w:type="gramEnd"/>
      <w:r>
        <w:rPr>
          <w:sz w:val="20"/>
          <w:szCs w:val="20"/>
          <w:u w:val="single"/>
        </w:rPr>
        <w:t xml:space="preserve"> Educated Vocabulary with</w:t>
      </w:r>
    </w:p>
    <w:p w:rsidR="004D3C68" w:rsidRDefault="004D3C68" w:rsidP="0003653F">
      <w:pPr>
        <w:spacing w:after="0" w:line="240" w:lineRule="auto"/>
        <w:rPr>
          <w:sz w:val="20"/>
          <w:szCs w:val="20"/>
          <w:u w:val="single"/>
        </w:rPr>
      </w:pPr>
      <w:r>
        <w:rPr>
          <w:sz w:val="20"/>
          <w:szCs w:val="20"/>
          <w:u w:val="single"/>
        </w:rPr>
        <w:t xml:space="preserve">The </w:t>
      </w:r>
      <w:smartTag w:uri="urn:schemas-microsoft-com:office:smarttags" w:element="place">
        <w:r>
          <w:rPr>
            <w:sz w:val="20"/>
            <w:szCs w:val="20"/>
            <w:u w:val="single"/>
          </w:rPr>
          <w:t>Riverside</w:t>
        </w:r>
      </w:smartTag>
      <w:r>
        <w:rPr>
          <w:sz w:val="20"/>
          <w:szCs w:val="20"/>
          <w:u w:val="single"/>
        </w:rPr>
        <w:t xml:space="preserve"> Reader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Visual Mnemonics</w:t>
      </w:r>
    </w:p>
    <w:p w:rsidR="004D3C68" w:rsidRDefault="004D3C68" w:rsidP="0003653F">
      <w:pPr>
        <w:spacing w:after="0" w:line="240" w:lineRule="auto"/>
        <w:rPr>
          <w:sz w:val="20"/>
          <w:szCs w:val="20"/>
        </w:rPr>
      </w:pPr>
      <w:r w:rsidRPr="002C77C2">
        <w:rPr>
          <w:sz w:val="20"/>
          <w:szCs w:val="20"/>
        </w:rPr>
        <w:t>Eighth Edition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Burchers</w:t>
      </w:r>
      <w:proofErr w:type="spellEnd"/>
      <w:r>
        <w:rPr>
          <w:sz w:val="20"/>
          <w:szCs w:val="20"/>
        </w:rPr>
        <w:t>, Sam, Max and Brian</w:t>
      </w:r>
    </w:p>
    <w:p w:rsidR="004D3C68" w:rsidRDefault="004D3C68" w:rsidP="0003653F">
      <w:pPr>
        <w:spacing w:after="0" w:line="240" w:lineRule="auto"/>
        <w:rPr>
          <w:sz w:val="20"/>
          <w:szCs w:val="20"/>
        </w:rPr>
      </w:pPr>
      <w:r>
        <w:rPr>
          <w:sz w:val="20"/>
          <w:szCs w:val="20"/>
        </w:rPr>
        <w:t xml:space="preserve">Peterson, </w:t>
      </w:r>
      <w:proofErr w:type="gramStart"/>
      <w:r>
        <w:rPr>
          <w:sz w:val="20"/>
          <w:szCs w:val="20"/>
        </w:rPr>
        <w:t>Raj.,</w:t>
      </w:r>
      <w:proofErr w:type="gramEnd"/>
      <w:r>
        <w:rPr>
          <w:sz w:val="20"/>
          <w:szCs w:val="20"/>
        </w:rPr>
        <w:t xml:space="preserve"> Joseph Trimmer and Maxine Hairston</w:t>
      </w:r>
      <w:r>
        <w:rPr>
          <w:sz w:val="20"/>
          <w:szCs w:val="20"/>
        </w:rPr>
        <w:tab/>
      </w:r>
      <w:r>
        <w:rPr>
          <w:sz w:val="20"/>
          <w:szCs w:val="20"/>
        </w:rPr>
        <w:tab/>
      </w:r>
      <w:r>
        <w:rPr>
          <w:sz w:val="20"/>
          <w:szCs w:val="20"/>
        </w:rPr>
        <w:tab/>
        <w:t xml:space="preserve">New </w:t>
      </w:r>
      <w:proofErr w:type="spellStart"/>
      <w:r>
        <w:rPr>
          <w:sz w:val="20"/>
          <w:szCs w:val="20"/>
        </w:rPr>
        <w:t>Monic</w:t>
      </w:r>
      <w:proofErr w:type="spellEnd"/>
      <w:r>
        <w:rPr>
          <w:sz w:val="20"/>
          <w:szCs w:val="20"/>
        </w:rPr>
        <w:t xml:space="preserve"> Book, Inc., </w:t>
      </w:r>
    </w:p>
    <w:p w:rsidR="004D3C68" w:rsidRDefault="004D3C68" w:rsidP="0003653F">
      <w:pPr>
        <w:spacing w:after="0" w:line="240" w:lineRule="auto"/>
        <w:rPr>
          <w:sz w:val="20"/>
          <w:szCs w:val="20"/>
        </w:rPr>
      </w:pPr>
      <w:r>
        <w:rPr>
          <w:sz w:val="20"/>
          <w:szCs w:val="20"/>
        </w:rPr>
        <w:t>Houghton Mifflin Co., Boston, 2005</w:t>
      </w:r>
      <w:r>
        <w:rPr>
          <w:sz w:val="20"/>
          <w:szCs w:val="20"/>
        </w:rPr>
        <w:tab/>
      </w:r>
      <w:r w:rsidRPr="009D4178">
        <w:rPr>
          <w:sz w:val="20"/>
          <w:szCs w:val="20"/>
        </w:rPr>
        <w:tab/>
      </w:r>
      <w:r w:rsidRPr="009D4178">
        <w:rPr>
          <w:sz w:val="20"/>
          <w:szCs w:val="20"/>
        </w:rPr>
        <w:tab/>
      </w:r>
      <w:r w:rsidRPr="009D4178">
        <w:rPr>
          <w:sz w:val="20"/>
          <w:szCs w:val="20"/>
        </w:rPr>
        <w:tab/>
      </w:r>
      <w:r w:rsidR="0003653F">
        <w:rPr>
          <w:sz w:val="20"/>
          <w:szCs w:val="20"/>
        </w:rPr>
        <w:tab/>
      </w:r>
      <w:r w:rsidRPr="009D4178">
        <w:rPr>
          <w:sz w:val="20"/>
          <w:szCs w:val="20"/>
        </w:rPr>
        <w:t xml:space="preserve">Punta </w:t>
      </w:r>
      <w:proofErr w:type="spellStart"/>
      <w:r w:rsidRPr="009D4178">
        <w:rPr>
          <w:sz w:val="20"/>
          <w:szCs w:val="20"/>
        </w:rPr>
        <w:t>Gorda</w:t>
      </w:r>
      <w:proofErr w:type="spellEnd"/>
      <w:r w:rsidRPr="009D4178">
        <w:rPr>
          <w:sz w:val="20"/>
          <w:szCs w:val="20"/>
        </w:rPr>
        <w:t>, FL, 1997</w:t>
      </w:r>
    </w:p>
    <w:p w:rsidR="004D3C68" w:rsidRPr="009D4178" w:rsidRDefault="004D3C68" w:rsidP="0003653F">
      <w:pPr>
        <w:spacing w:after="0" w:line="240" w:lineRule="auto"/>
        <w:rPr>
          <w:sz w:val="20"/>
          <w:szCs w:val="20"/>
        </w:rPr>
      </w:pPr>
    </w:p>
    <w:p w:rsidR="004D3C68" w:rsidRDefault="004D3C68" w:rsidP="0003653F">
      <w:pPr>
        <w:spacing w:after="0" w:line="240" w:lineRule="auto"/>
        <w:rPr>
          <w:sz w:val="20"/>
          <w:szCs w:val="20"/>
        </w:rPr>
      </w:pPr>
    </w:p>
    <w:p w:rsidR="004D3C68" w:rsidRPr="0003653F" w:rsidRDefault="0003653F" w:rsidP="0003653F">
      <w:pPr>
        <w:spacing w:after="0" w:line="240" w:lineRule="auto"/>
        <w:rPr>
          <w:b/>
          <w:sz w:val="32"/>
          <w:szCs w:val="32"/>
        </w:rPr>
      </w:pPr>
      <w:r w:rsidRPr="0003653F">
        <w:rPr>
          <w:b/>
          <w:sz w:val="32"/>
          <w:szCs w:val="32"/>
        </w:rPr>
        <w:t>Reference Texts (Instructor)</w:t>
      </w:r>
    </w:p>
    <w:p w:rsidR="004D3C68" w:rsidRPr="00662AFF" w:rsidRDefault="004D3C68" w:rsidP="0003653F">
      <w:pPr>
        <w:spacing w:after="0" w:line="240" w:lineRule="auto"/>
        <w:rPr>
          <w:sz w:val="20"/>
          <w:szCs w:val="20"/>
        </w:rPr>
      </w:pPr>
      <w:r w:rsidRPr="002C77C2">
        <w:rPr>
          <w:sz w:val="20"/>
          <w:szCs w:val="20"/>
          <w:u w:val="single"/>
        </w:rPr>
        <w:t xml:space="preserve">Everyday Use: Rhetoric at Work in </w:t>
      </w:r>
      <w:smartTag w:uri="urn:schemas-microsoft-com:office:smarttags" w:element="place">
        <w:smartTag w:uri="urn:schemas-microsoft-com:office:smarttags" w:element="City">
          <w:r w:rsidRPr="002C77C2">
            <w:rPr>
              <w:sz w:val="20"/>
              <w:szCs w:val="20"/>
              <w:u w:val="single"/>
            </w:rPr>
            <w:t>Reading</w:t>
          </w:r>
        </w:smartTag>
      </w:smartTag>
      <w:r w:rsidRPr="002C77C2">
        <w:rPr>
          <w:sz w:val="20"/>
          <w:szCs w:val="20"/>
          <w:u w:val="single"/>
        </w:rPr>
        <w:t xml:space="preserve"> and Writing</w:t>
      </w:r>
      <w:r>
        <w:rPr>
          <w:sz w:val="20"/>
          <w:szCs w:val="20"/>
        </w:rPr>
        <w:tab/>
      </w:r>
      <w:r>
        <w:rPr>
          <w:sz w:val="20"/>
          <w:szCs w:val="20"/>
        </w:rPr>
        <w:tab/>
      </w:r>
      <w:proofErr w:type="gramStart"/>
      <w:r>
        <w:rPr>
          <w:sz w:val="20"/>
          <w:szCs w:val="20"/>
          <w:u w:val="single"/>
        </w:rPr>
        <w:t>The</w:t>
      </w:r>
      <w:proofErr w:type="gramEnd"/>
      <w:r>
        <w:rPr>
          <w:sz w:val="20"/>
          <w:szCs w:val="20"/>
          <w:u w:val="single"/>
        </w:rPr>
        <w:t xml:space="preserve"> Elements of Style</w:t>
      </w:r>
    </w:p>
    <w:p w:rsidR="004D3C68" w:rsidRDefault="004D3C68" w:rsidP="0003653F">
      <w:pPr>
        <w:spacing w:after="0" w:line="240" w:lineRule="auto"/>
        <w:rPr>
          <w:sz w:val="20"/>
          <w:szCs w:val="20"/>
        </w:rPr>
      </w:pPr>
      <w:r>
        <w:rPr>
          <w:sz w:val="20"/>
          <w:szCs w:val="20"/>
        </w:rPr>
        <w:t>AP Edition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Fourth Edition</w:t>
      </w:r>
    </w:p>
    <w:p w:rsidR="004D3C68" w:rsidRDefault="004D3C68" w:rsidP="0003653F">
      <w:pPr>
        <w:spacing w:after="0" w:line="240" w:lineRule="auto"/>
        <w:rPr>
          <w:sz w:val="20"/>
          <w:szCs w:val="20"/>
        </w:rPr>
      </w:pPr>
      <w:proofErr w:type="spellStart"/>
      <w:r>
        <w:rPr>
          <w:sz w:val="20"/>
          <w:szCs w:val="20"/>
        </w:rPr>
        <w:t>Roskelly</w:t>
      </w:r>
      <w:proofErr w:type="spellEnd"/>
      <w:r>
        <w:rPr>
          <w:sz w:val="20"/>
          <w:szCs w:val="20"/>
        </w:rPr>
        <w:t xml:space="preserve">, Hephzibah and David A. </w:t>
      </w:r>
      <w:proofErr w:type="spellStart"/>
      <w:r>
        <w:rPr>
          <w:sz w:val="20"/>
          <w:szCs w:val="20"/>
        </w:rPr>
        <w:t>Jolliffe</w:t>
      </w:r>
      <w:proofErr w:type="spellEnd"/>
      <w:r>
        <w:rPr>
          <w:sz w:val="20"/>
          <w:szCs w:val="20"/>
        </w:rPr>
        <w:tab/>
      </w:r>
      <w:r>
        <w:rPr>
          <w:sz w:val="20"/>
          <w:szCs w:val="20"/>
        </w:rPr>
        <w:tab/>
      </w:r>
      <w:r>
        <w:rPr>
          <w:sz w:val="20"/>
          <w:szCs w:val="20"/>
        </w:rPr>
        <w:tab/>
      </w:r>
      <w:r>
        <w:rPr>
          <w:sz w:val="20"/>
          <w:szCs w:val="20"/>
        </w:rPr>
        <w:tab/>
      </w:r>
      <w:proofErr w:type="spellStart"/>
      <w:r>
        <w:rPr>
          <w:sz w:val="20"/>
          <w:szCs w:val="20"/>
        </w:rPr>
        <w:t>Strunk</w:t>
      </w:r>
      <w:proofErr w:type="spellEnd"/>
      <w:r>
        <w:rPr>
          <w:sz w:val="20"/>
          <w:szCs w:val="20"/>
        </w:rPr>
        <w:t>, Jr., William and EB White</w:t>
      </w:r>
    </w:p>
    <w:p w:rsidR="004D3C68" w:rsidRDefault="004D3C68" w:rsidP="0003653F">
      <w:pPr>
        <w:spacing w:after="0" w:line="240" w:lineRule="auto"/>
        <w:rPr>
          <w:sz w:val="20"/>
          <w:szCs w:val="20"/>
        </w:rPr>
      </w:pPr>
      <w:smartTag w:uri="urn:schemas-microsoft-com:office:smarttags" w:element="City">
        <w:r>
          <w:rPr>
            <w:sz w:val="20"/>
            <w:szCs w:val="20"/>
          </w:rPr>
          <w:t>Pearson</w:t>
        </w:r>
      </w:smartTag>
      <w:r>
        <w:rPr>
          <w:sz w:val="20"/>
          <w:szCs w:val="20"/>
        </w:rPr>
        <w:t xml:space="preserve">, </w:t>
      </w:r>
      <w:smartTag w:uri="urn:schemas-microsoft-com:office:smarttags" w:element="State">
        <w:r>
          <w:rPr>
            <w:sz w:val="20"/>
            <w:szCs w:val="20"/>
          </w:rPr>
          <w:t>New York</w:t>
        </w:r>
      </w:smartTag>
      <w:r>
        <w:rPr>
          <w:sz w:val="20"/>
          <w:szCs w:val="20"/>
        </w:rPr>
        <w:t>, 2005</w:t>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Longman</w:t>
          </w:r>
        </w:smartTag>
        <w:r>
          <w:rPr>
            <w:sz w:val="20"/>
            <w:szCs w:val="20"/>
          </w:rPr>
          <w:t xml:space="preserve">, </w:t>
        </w:r>
        <w:smartTag w:uri="urn:schemas-microsoft-com:office:smarttags" w:element="State">
          <w:r>
            <w:rPr>
              <w:sz w:val="20"/>
              <w:szCs w:val="20"/>
            </w:rPr>
            <w:t>New York</w:t>
          </w:r>
        </w:smartTag>
      </w:smartTag>
      <w:r>
        <w:rPr>
          <w:sz w:val="20"/>
          <w:szCs w:val="20"/>
        </w:rPr>
        <w:t>, 2000</w:t>
      </w:r>
    </w:p>
    <w:p w:rsidR="004D3C68" w:rsidRDefault="004D3C68" w:rsidP="0003653F">
      <w:pPr>
        <w:spacing w:after="0" w:line="240" w:lineRule="auto"/>
        <w:rPr>
          <w:sz w:val="20"/>
          <w:szCs w:val="20"/>
        </w:rPr>
      </w:pPr>
    </w:p>
    <w:p w:rsidR="004D3C68" w:rsidRPr="00EA1831" w:rsidRDefault="004D3C68" w:rsidP="0003653F">
      <w:pPr>
        <w:spacing w:after="0" w:line="240" w:lineRule="auto"/>
        <w:rPr>
          <w:sz w:val="20"/>
          <w:szCs w:val="20"/>
        </w:rPr>
      </w:pPr>
      <w:r>
        <w:rPr>
          <w:sz w:val="20"/>
          <w:szCs w:val="20"/>
          <w:u w:val="single"/>
        </w:rPr>
        <w:t>Patterns for College Writing: A Rhetorical Reader and Guide</w:t>
      </w:r>
      <w:r>
        <w:rPr>
          <w:sz w:val="20"/>
          <w:szCs w:val="20"/>
        </w:rPr>
        <w:tab/>
      </w:r>
      <w:r>
        <w:rPr>
          <w:sz w:val="20"/>
          <w:szCs w:val="20"/>
        </w:rPr>
        <w:tab/>
      </w:r>
      <w:r>
        <w:rPr>
          <w:sz w:val="20"/>
          <w:szCs w:val="20"/>
          <w:u w:val="single"/>
        </w:rPr>
        <w:t xml:space="preserve">A </w:t>
      </w:r>
      <w:proofErr w:type="spellStart"/>
      <w:r>
        <w:rPr>
          <w:sz w:val="20"/>
          <w:szCs w:val="20"/>
          <w:u w:val="single"/>
        </w:rPr>
        <w:t>Handlist</w:t>
      </w:r>
      <w:proofErr w:type="spellEnd"/>
      <w:r>
        <w:rPr>
          <w:sz w:val="20"/>
          <w:szCs w:val="20"/>
          <w:u w:val="single"/>
        </w:rPr>
        <w:t xml:space="preserve"> of Rhetorical Terms</w:t>
      </w:r>
    </w:p>
    <w:p w:rsidR="004D3C68" w:rsidRDefault="004D3C68" w:rsidP="0003653F">
      <w:pPr>
        <w:spacing w:after="0" w:line="240" w:lineRule="auto"/>
        <w:rPr>
          <w:sz w:val="20"/>
          <w:szCs w:val="20"/>
        </w:rPr>
      </w:pPr>
      <w:r>
        <w:rPr>
          <w:sz w:val="20"/>
          <w:szCs w:val="20"/>
        </w:rPr>
        <w:t>Ninth Edition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Second Edition</w:t>
      </w:r>
    </w:p>
    <w:p w:rsidR="004D3C68" w:rsidRDefault="004D3C68" w:rsidP="0003653F">
      <w:pPr>
        <w:spacing w:after="0" w:line="240" w:lineRule="auto"/>
        <w:rPr>
          <w:sz w:val="20"/>
          <w:szCs w:val="20"/>
        </w:rPr>
      </w:pPr>
      <w:proofErr w:type="spellStart"/>
      <w:proofErr w:type="gramStart"/>
      <w:r>
        <w:rPr>
          <w:sz w:val="20"/>
          <w:szCs w:val="20"/>
        </w:rPr>
        <w:t>Mandell</w:t>
      </w:r>
      <w:proofErr w:type="spellEnd"/>
      <w:r>
        <w:rPr>
          <w:sz w:val="20"/>
          <w:szCs w:val="20"/>
        </w:rPr>
        <w:t xml:space="preserve">, Stephen R. and Laurie G. </w:t>
      </w:r>
      <w:proofErr w:type="spellStart"/>
      <w:r>
        <w:rPr>
          <w:sz w:val="20"/>
          <w:szCs w:val="20"/>
        </w:rPr>
        <w:t>Kirszner</w:t>
      </w:r>
      <w:proofErr w:type="spellEnd"/>
      <w:r>
        <w:rPr>
          <w:sz w:val="20"/>
          <w:szCs w:val="20"/>
        </w:rPr>
        <w:tab/>
      </w:r>
      <w:r>
        <w:rPr>
          <w:sz w:val="20"/>
          <w:szCs w:val="20"/>
        </w:rPr>
        <w:tab/>
      </w:r>
      <w:r>
        <w:rPr>
          <w:sz w:val="20"/>
          <w:szCs w:val="20"/>
        </w:rPr>
        <w:tab/>
      </w:r>
      <w:r>
        <w:rPr>
          <w:sz w:val="20"/>
          <w:szCs w:val="20"/>
        </w:rPr>
        <w:tab/>
        <w:t>Lanham, Richard A.</w:t>
      </w:r>
      <w:proofErr w:type="gramEnd"/>
      <w:r>
        <w:rPr>
          <w:sz w:val="20"/>
          <w:szCs w:val="20"/>
        </w:rPr>
        <w:t xml:space="preserve"> </w:t>
      </w:r>
    </w:p>
    <w:p w:rsidR="004D3C68" w:rsidRDefault="004D3C68" w:rsidP="0003653F">
      <w:pPr>
        <w:spacing w:after="0" w:line="240" w:lineRule="auto"/>
        <w:rPr>
          <w:sz w:val="20"/>
          <w:szCs w:val="20"/>
        </w:rPr>
      </w:pPr>
      <w:r>
        <w:rPr>
          <w:sz w:val="20"/>
          <w:szCs w:val="20"/>
        </w:rPr>
        <w:t xml:space="preserve">Bedford/St. Martin’s, </w:t>
      </w:r>
      <w:smartTag w:uri="urn:schemas-microsoft-com:office:smarttags" w:element="City">
        <w:r>
          <w:rPr>
            <w:sz w:val="20"/>
            <w:szCs w:val="20"/>
          </w:rPr>
          <w:t>Boston</w:t>
        </w:r>
      </w:smartTag>
      <w:r>
        <w:rPr>
          <w:sz w:val="20"/>
          <w:szCs w:val="20"/>
        </w:rPr>
        <w:t>, 2003</w:t>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California Press</w:t>
          </w:r>
        </w:smartTag>
      </w:smartTag>
      <w:r>
        <w:rPr>
          <w:sz w:val="20"/>
          <w:szCs w:val="20"/>
        </w:rPr>
        <w:t>,</w:t>
      </w:r>
    </w:p>
    <w:p w:rsidR="004D3C68" w:rsidRDefault="004D3C68" w:rsidP="0003653F">
      <w:pPr>
        <w:spacing w:after="0" w:line="240" w:lineRule="auto"/>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Berkeley</w:t>
          </w:r>
        </w:smartTag>
        <w:r>
          <w:rPr>
            <w:sz w:val="20"/>
            <w:szCs w:val="20"/>
          </w:rPr>
          <w:t xml:space="preserve">, </w:t>
        </w:r>
        <w:smartTag w:uri="urn:schemas-microsoft-com:office:smarttags" w:element="State">
          <w:r>
            <w:rPr>
              <w:sz w:val="20"/>
              <w:szCs w:val="20"/>
            </w:rPr>
            <w:t>CA</w:t>
          </w:r>
        </w:smartTag>
      </w:smartTag>
      <w:r>
        <w:rPr>
          <w:sz w:val="20"/>
          <w:szCs w:val="20"/>
        </w:rPr>
        <w:t>, 1991</w:t>
      </w:r>
    </w:p>
    <w:p w:rsidR="004D3C68" w:rsidRPr="006D13C6" w:rsidRDefault="004D3C68" w:rsidP="0003653F">
      <w:pPr>
        <w:spacing w:after="0" w:line="240" w:lineRule="auto"/>
        <w:rPr>
          <w:sz w:val="20"/>
          <w:szCs w:val="20"/>
        </w:rPr>
      </w:pPr>
      <w:r>
        <w:rPr>
          <w:sz w:val="20"/>
          <w:szCs w:val="20"/>
          <w:u w:val="single"/>
        </w:rPr>
        <w:t>Classical Rhetoric for the Modern Student</w:t>
      </w:r>
      <w:r w:rsidR="0003653F">
        <w:rPr>
          <w:sz w:val="20"/>
          <w:szCs w:val="20"/>
        </w:rPr>
        <w:tab/>
      </w:r>
      <w:r w:rsidR="0003653F">
        <w:rPr>
          <w:sz w:val="20"/>
          <w:szCs w:val="20"/>
        </w:rPr>
        <w:tab/>
      </w:r>
      <w:r w:rsidR="0003653F">
        <w:rPr>
          <w:sz w:val="20"/>
          <w:szCs w:val="20"/>
        </w:rPr>
        <w:tab/>
      </w:r>
    </w:p>
    <w:p w:rsidR="004D3C68" w:rsidRPr="006D13C6" w:rsidRDefault="004D3C68" w:rsidP="0003653F">
      <w:pPr>
        <w:spacing w:after="0" w:line="240" w:lineRule="auto"/>
        <w:rPr>
          <w:sz w:val="20"/>
          <w:szCs w:val="20"/>
          <w:u w:val="single"/>
        </w:rPr>
      </w:pPr>
      <w:r>
        <w:rPr>
          <w:sz w:val="20"/>
          <w:szCs w:val="20"/>
        </w:rPr>
        <w:t>Fourth Edition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Short Takes</w:t>
      </w:r>
    </w:p>
    <w:p w:rsidR="004D3C68" w:rsidRDefault="004D3C68" w:rsidP="0003653F">
      <w:pPr>
        <w:spacing w:after="0" w:line="240" w:lineRule="auto"/>
        <w:rPr>
          <w:sz w:val="20"/>
          <w:szCs w:val="20"/>
        </w:rPr>
      </w:pPr>
      <w:r>
        <w:rPr>
          <w:sz w:val="20"/>
          <w:szCs w:val="20"/>
        </w:rPr>
        <w:t>Corbett, Edward P.J. and Robert J. Connors</w:t>
      </w:r>
      <w:r>
        <w:rPr>
          <w:sz w:val="20"/>
          <w:szCs w:val="20"/>
        </w:rPr>
        <w:tab/>
      </w:r>
      <w:r>
        <w:rPr>
          <w:sz w:val="20"/>
          <w:szCs w:val="20"/>
        </w:rPr>
        <w:tab/>
      </w:r>
      <w:r>
        <w:rPr>
          <w:sz w:val="20"/>
          <w:szCs w:val="20"/>
        </w:rPr>
        <w:tab/>
      </w:r>
      <w:r>
        <w:rPr>
          <w:sz w:val="20"/>
          <w:szCs w:val="20"/>
        </w:rPr>
        <w:tab/>
        <w:t>Model Essays for Composition</w:t>
      </w:r>
    </w:p>
    <w:p w:rsidR="004D3C68" w:rsidRDefault="004D3C68" w:rsidP="0003653F">
      <w:pPr>
        <w:spacing w:after="0" w:line="240" w:lineRule="auto"/>
        <w:rPr>
          <w:sz w:val="20"/>
          <w:szCs w:val="20"/>
        </w:rPr>
      </w:pPr>
      <w:r>
        <w:rPr>
          <w:sz w:val="20"/>
          <w:szCs w:val="20"/>
        </w:rPr>
        <w:t>Oxford University Press, New York, 1999</w:t>
      </w:r>
      <w:r>
        <w:rPr>
          <w:sz w:val="20"/>
          <w:szCs w:val="20"/>
        </w:rPr>
        <w:tab/>
      </w:r>
      <w:r>
        <w:rPr>
          <w:sz w:val="20"/>
          <w:szCs w:val="20"/>
        </w:rPr>
        <w:tab/>
      </w:r>
      <w:r>
        <w:rPr>
          <w:sz w:val="20"/>
          <w:szCs w:val="20"/>
        </w:rPr>
        <w:tab/>
      </w:r>
      <w:r>
        <w:rPr>
          <w:sz w:val="20"/>
          <w:szCs w:val="20"/>
        </w:rPr>
        <w:tab/>
        <w:t>Tenth Edition</w:t>
      </w:r>
    </w:p>
    <w:p w:rsidR="004D3C68" w:rsidRDefault="004D3C68" w:rsidP="0003653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Penfield, Elizabeth</w:t>
      </w:r>
    </w:p>
    <w:p w:rsidR="004D3C68" w:rsidRDefault="004D3C68" w:rsidP="0003653F">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Pearson, New York, 2010</w:t>
      </w:r>
    </w:p>
    <w:p w:rsidR="0003653F" w:rsidRPr="0003653F" w:rsidRDefault="0003653F" w:rsidP="0003653F">
      <w:pPr>
        <w:spacing w:after="0" w:line="240" w:lineRule="auto"/>
        <w:rPr>
          <w:sz w:val="20"/>
          <w:szCs w:val="20"/>
        </w:rPr>
      </w:pPr>
    </w:p>
    <w:p w:rsidR="0003653F" w:rsidRPr="0003653F" w:rsidRDefault="0003653F" w:rsidP="0003653F">
      <w:pPr>
        <w:spacing w:after="0"/>
        <w:rPr>
          <w:b/>
          <w:sz w:val="32"/>
          <w:szCs w:val="32"/>
        </w:rPr>
      </w:pPr>
      <w:r w:rsidRPr="0003653F">
        <w:rPr>
          <w:b/>
          <w:sz w:val="32"/>
          <w:szCs w:val="32"/>
        </w:rPr>
        <w:t>Grading Scale</w:t>
      </w:r>
    </w:p>
    <w:p w:rsidR="004D3C68" w:rsidRDefault="004D3C68" w:rsidP="0003653F">
      <w:pPr>
        <w:spacing w:after="0"/>
      </w:pPr>
      <w:r>
        <w:t>The course will follow the Daviess County Boar</w:t>
      </w:r>
      <w:r w:rsidR="0003653F">
        <w:t xml:space="preserve">d of Education mandated scale. </w:t>
      </w:r>
      <w:r>
        <w:t xml:space="preserve">Each project, paper, quiz, etc. is assigned to demonstrate or refine a skill that is necessary for college-bound students.  </w:t>
      </w:r>
      <w:r>
        <w:rPr>
          <w:b/>
        </w:rPr>
        <w:t>Turn your assignments in</w:t>
      </w:r>
      <w:r w:rsidRPr="006902D6">
        <w:rPr>
          <w:b/>
        </w:rPr>
        <w:t xml:space="preserve"> complete and on time</w:t>
      </w:r>
      <w:r>
        <w:t>.  Late work will only be accepted one day late and given a score of no more than 50% of the original grade.</w:t>
      </w:r>
    </w:p>
    <w:p w:rsidR="004D3C68" w:rsidRPr="00B862B0" w:rsidRDefault="004D3C68" w:rsidP="004D3C68">
      <w:r>
        <w:tab/>
      </w:r>
      <w:r>
        <w:tab/>
      </w:r>
      <w:r>
        <w:tab/>
      </w:r>
      <w:r>
        <w:tab/>
      </w: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1080"/>
        <w:gridCol w:w="3600"/>
      </w:tblGrid>
      <w:tr w:rsidR="004D3C68" w:rsidRPr="00A577FC" w:rsidTr="007A3CBD">
        <w:tc>
          <w:tcPr>
            <w:tcW w:w="1368" w:type="dxa"/>
            <w:tcBorders>
              <w:top w:val="triple" w:sz="6" w:space="0" w:color="auto"/>
              <w:left w:val="triple" w:sz="6" w:space="0" w:color="auto"/>
              <w:bottom w:val="nil"/>
              <w:right w:val="nil"/>
            </w:tcBorders>
          </w:tcPr>
          <w:p w:rsidR="004D3C68" w:rsidRPr="00A577FC" w:rsidRDefault="004D3C68" w:rsidP="008D3A52">
            <w:pPr>
              <w:spacing w:after="0"/>
              <w:jc w:val="center"/>
            </w:pPr>
            <w:r>
              <w:t>100-90</w:t>
            </w:r>
          </w:p>
        </w:tc>
        <w:tc>
          <w:tcPr>
            <w:tcW w:w="1080" w:type="dxa"/>
            <w:tcBorders>
              <w:top w:val="triple" w:sz="6" w:space="0" w:color="auto"/>
              <w:left w:val="nil"/>
              <w:bottom w:val="nil"/>
              <w:right w:val="triple" w:sz="6" w:space="0" w:color="auto"/>
            </w:tcBorders>
          </w:tcPr>
          <w:p w:rsidR="004D3C68" w:rsidRPr="00A577FC" w:rsidRDefault="004D3C68" w:rsidP="008D3A52">
            <w:pPr>
              <w:spacing w:after="0"/>
              <w:jc w:val="center"/>
            </w:pPr>
            <w:r w:rsidRPr="00A577FC">
              <w:t>A</w:t>
            </w:r>
          </w:p>
        </w:tc>
        <w:tc>
          <w:tcPr>
            <w:tcW w:w="1080" w:type="dxa"/>
            <w:tcBorders>
              <w:top w:val="nil"/>
              <w:left w:val="triple" w:sz="6" w:space="0" w:color="auto"/>
              <w:bottom w:val="nil"/>
              <w:right w:val="triple" w:sz="6" w:space="0" w:color="auto"/>
            </w:tcBorders>
          </w:tcPr>
          <w:p w:rsidR="004D3C68" w:rsidRPr="00A577FC" w:rsidRDefault="004D3C68" w:rsidP="008D3A52">
            <w:pPr>
              <w:spacing w:after="0"/>
              <w:jc w:val="center"/>
            </w:pPr>
          </w:p>
        </w:tc>
        <w:tc>
          <w:tcPr>
            <w:tcW w:w="3600" w:type="dxa"/>
            <w:tcBorders>
              <w:top w:val="triple" w:sz="6" w:space="0" w:color="auto"/>
              <w:left w:val="triple" w:sz="6" w:space="0" w:color="auto"/>
              <w:bottom w:val="nil"/>
              <w:right w:val="triple" w:sz="6" w:space="0" w:color="auto"/>
            </w:tcBorders>
          </w:tcPr>
          <w:p w:rsidR="004D3C68" w:rsidRPr="00A577FC" w:rsidRDefault="004D3C68" w:rsidP="008D3A52">
            <w:pPr>
              <w:spacing w:after="0"/>
              <w:jc w:val="center"/>
              <w:rPr>
                <w:b/>
              </w:rPr>
            </w:pPr>
            <w:r w:rsidRPr="00A577FC">
              <w:rPr>
                <w:b/>
              </w:rPr>
              <w:t>Distribution of Grades</w:t>
            </w:r>
          </w:p>
        </w:tc>
      </w:tr>
      <w:tr w:rsidR="004D3C68" w:rsidRPr="00A577FC" w:rsidTr="007A3CBD">
        <w:tc>
          <w:tcPr>
            <w:tcW w:w="1368" w:type="dxa"/>
            <w:tcBorders>
              <w:top w:val="nil"/>
              <w:left w:val="triple" w:sz="6" w:space="0" w:color="auto"/>
              <w:bottom w:val="nil"/>
              <w:right w:val="nil"/>
            </w:tcBorders>
          </w:tcPr>
          <w:p w:rsidR="004D3C68" w:rsidRPr="00A577FC" w:rsidRDefault="004D3C68" w:rsidP="008D3A52">
            <w:pPr>
              <w:spacing w:after="0"/>
              <w:jc w:val="center"/>
            </w:pPr>
            <w:r>
              <w:t>89-80</w:t>
            </w:r>
          </w:p>
        </w:tc>
        <w:tc>
          <w:tcPr>
            <w:tcW w:w="1080" w:type="dxa"/>
            <w:tcBorders>
              <w:top w:val="nil"/>
              <w:left w:val="nil"/>
              <w:bottom w:val="nil"/>
              <w:right w:val="triple" w:sz="6" w:space="0" w:color="auto"/>
            </w:tcBorders>
          </w:tcPr>
          <w:p w:rsidR="004D3C68" w:rsidRPr="00A577FC" w:rsidRDefault="004D3C68" w:rsidP="008D3A52">
            <w:pPr>
              <w:spacing w:after="0"/>
              <w:jc w:val="center"/>
            </w:pPr>
            <w:r w:rsidRPr="00A577FC">
              <w:t>B</w:t>
            </w:r>
          </w:p>
        </w:tc>
        <w:tc>
          <w:tcPr>
            <w:tcW w:w="1080" w:type="dxa"/>
            <w:tcBorders>
              <w:top w:val="nil"/>
              <w:left w:val="triple" w:sz="6" w:space="0" w:color="auto"/>
              <w:bottom w:val="nil"/>
              <w:right w:val="triple" w:sz="6" w:space="0" w:color="auto"/>
            </w:tcBorders>
          </w:tcPr>
          <w:p w:rsidR="004D3C68" w:rsidRPr="00A577FC" w:rsidRDefault="004D3C68" w:rsidP="008D3A52">
            <w:pPr>
              <w:spacing w:after="0"/>
              <w:jc w:val="center"/>
            </w:pPr>
          </w:p>
        </w:tc>
        <w:tc>
          <w:tcPr>
            <w:tcW w:w="3600" w:type="dxa"/>
            <w:tcBorders>
              <w:top w:val="nil"/>
              <w:left w:val="triple" w:sz="6" w:space="0" w:color="auto"/>
              <w:bottom w:val="nil"/>
              <w:right w:val="triple" w:sz="6" w:space="0" w:color="auto"/>
            </w:tcBorders>
          </w:tcPr>
          <w:p w:rsidR="004D3C68" w:rsidRPr="00A577FC" w:rsidRDefault="004D3C68" w:rsidP="008D3A52">
            <w:pPr>
              <w:spacing w:after="0"/>
            </w:pPr>
            <w:r w:rsidRPr="00A577FC">
              <w:t>Tests/Projects</w:t>
            </w:r>
            <w:r>
              <w:t>/Essays</w:t>
            </w:r>
            <w:r w:rsidRPr="00A577FC">
              <w:t xml:space="preserve">     </w:t>
            </w:r>
            <w:r>
              <w:t xml:space="preserve">        70%                </w:t>
            </w:r>
          </w:p>
        </w:tc>
      </w:tr>
      <w:tr w:rsidR="004D3C68" w:rsidRPr="00A577FC" w:rsidTr="007A3CBD">
        <w:tc>
          <w:tcPr>
            <w:tcW w:w="1368" w:type="dxa"/>
            <w:tcBorders>
              <w:top w:val="nil"/>
              <w:left w:val="triple" w:sz="6" w:space="0" w:color="auto"/>
              <w:bottom w:val="nil"/>
              <w:right w:val="nil"/>
            </w:tcBorders>
          </w:tcPr>
          <w:p w:rsidR="004D3C68" w:rsidRPr="00A577FC" w:rsidRDefault="004D3C68" w:rsidP="008D3A52">
            <w:pPr>
              <w:spacing w:after="0"/>
              <w:jc w:val="center"/>
            </w:pPr>
            <w:r>
              <w:t>79-70</w:t>
            </w:r>
          </w:p>
        </w:tc>
        <w:tc>
          <w:tcPr>
            <w:tcW w:w="1080" w:type="dxa"/>
            <w:tcBorders>
              <w:top w:val="nil"/>
              <w:left w:val="nil"/>
              <w:bottom w:val="nil"/>
              <w:right w:val="triple" w:sz="6" w:space="0" w:color="auto"/>
            </w:tcBorders>
          </w:tcPr>
          <w:p w:rsidR="004D3C68" w:rsidRPr="00A577FC" w:rsidRDefault="004D3C68" w:rsidP="008D3A52">
            <w:pPr>
              <w:spacing w:after="0"/>
              <w:jc w:val="center"/>
            </w:pPr>
            <w:r w:rsidRPr="00A577FC">
              <w:t>C</w:t>
            </w:r>
          </w:p>
        </w:tc>
        <w:tc>
          <w:tcPr>
            <w:tcW w:w="1080" w:type="dxa"/>
            <w:tcBorders>
              <w:top w:val="nil"/>
              <w:left w:val="triple" w:sz="6" w:space="0" w:color="auto"/>
              <w:bottom w:val="nil"/>
              <w:right w:val="triple" w:sz="6" w:space="0" w:color="auto"/>
            </w:tcBorders>
          </w:tcPr>
          <w:p w:rsidR="004D3C68" w:rsidRPr="00A577FC" w:rsidRDefault="004D3C68" w:rsidP="008D3A52">
            <w:pPr>
              <w:spacing w:after="0"/>
              <w:jc w:val="center"/>
            </w:pPr>
          </w:p>
        </w:tc>
        <w:tc>
          <w:tcPr>
            <w:tcW w:w="3600" w:type="dxa"/>
            <w:tcBorders>
              <w:top w:val="nil"/>
              <w:left w:val="triple" w:sz="6" w:space="0" w:color="auto"/>
              <w:bottom w:val="nil"/>
              <w:right w:val="triple" w:sz="6" w:space="0" w:color="auto"/>
            </w:tcBorders>
          </w:tcPr>
          <w:p w:rsidR="004D3C68" w:rsidRPr="00A577FC" w:rsidRDefault="004D3C68" w:rsidP="008D3A52">
            <w:pPr>
              <w:spacing w:after="0"/>
            </w:pPr>
            <w:r w:rsidRPr="00A577FC">
              <w:t>Daily/Homework/Quizzes     30%</w:t>
            </w:r>
          </w:p>
        </w:tc>
      </w:tr>
      <w:tr w:rsidR="004D3C68" w:rsidRPr="00A577FC" w:rsidTr="007A3CBD">
        <w:trPr>
          <w:trHeight w:val="108"/>
        </w:trPr>
        <w:tc>
          <w:tcPr>
            <w:tcW w:w="1368" w:type="dxa"/>
            <w:tcBorders>
              <w:top w:val="nil"/>
              <w:left w:val="triple" w:sz="6" w:space="0" w:color="auto"/>
              <w:bottom w:val="triple" w:sz="6" w:space="0" w:color="auto"/>
              <w:right w:val="nil"/>
            </w:tcBorders>
          </w:tcPr>
          <w:p w:rsidR="004D3C68" w:rsidRPr="00A577FC" w:rsidRDefault="004D3C68" w:rsidP="008D3A52">
            <w:pPr>
              <w:spacing w:after="0"/>
              <w:jc w:val="center"/>
            </w:pPr>
            <w:r>
              <w:t>69-65</w:t>
            </w:r>
          </w:p>
        </w:tc>
        <w:tc>
          <w:tcPr>
            <w:tcW w:w="1080" w:type="dxa"/>
            <w:tcBorders>
              <w:top w:val="nil"/>
              <w:left w:val="nil"/>
              <w:bottom w:val="triple" w:sz="6" w:space="0" w:color="auto"/>
              <w:right w:val="triple" w:sz="6" w:space="0" w:color="auto"/>
            </w:tcBorders>
          </w:tcPr>
          <w:p w:rsidR="004D3C68" w:rsidRPr="00A577FC" w:rsidRDefault="004D3C68" w:rsidP="008D3A52">
            <w:pPr>
              <w:spacing w:after="0"/>
              <w:jc w:val="center"/>
            </w:pPr>
            <w:r w:rsidRPr="00A577FC">
              <w:t>D</w:t>
            </w:r>
          </w:p>
        </w:tc>
        <w:tc>
          <w:tcPr>
            <w:tcW w:w="1080" w:type="dxa"/>
            <w:tcBorders>
              <w:top w:val="nil"/>
              <w:left w:val="triple" w:sz="6" w:space="0" w:color="auto"/>
              <w:bottom w:val="nil"/>
              <w:right w:val="triple" w:sz="6" w:space="0" w:color="auto"/>
            </w:tcBorders>
          </w:tcPr>
          <w:p w:rsidR="004D3C68" w:rsidRPr="00A577FC" w:rsidRDefault="004D3C68" w:rsidP="008D3A52">
            <w:pPr>
              <w:spacing w:after="0"/>
              <w:jc w:val="center"/>
            </w:pPr>
          </w:p>
        </w:tc>
        <w:tc>
          <w:tcPr>
            <w:tcW w:w="3600" w:type="dxa"/>
            <w:tcBorders>
              <w:top w:val="nil"/>
              <w:left w:val="triple" w:sz="6" w:space="0" w:color="auto"/>
              <w:bottom w:val="triple" w:sz="6" w:space="0" w:color="auto"/>
              <w:right w:val="triple" w:sz="6" w:space="0" w:color="auto"/>
            </w:tcBorders>
          </w:tcPr>
          <w:p w:rsidR="004D3C68" w:rsidRPr="00A577FC" w:rsidRDefault="004D3C68" w:rsidP="008D3A52">
            <w:pPr>
              <w:spacing w:after="0"/>
            </w:pPr>
          </w:p>
        </w:tc>
      </w:tr>
    </w:tbl>
    <w:p w:rsidR="004D3C68" w:rsidRDefault="004D3C68" w:rsidP="008D3A52">
      <w:pPr>
        <w:spacing w:after="0"/>
        <w:rPr>
          <w:b/>
        </w:rPr>
      </w:pPr>
    </w:p>
    <w:p w:rsidR="004D3C68" w:rsidRPr="0003653F" w:rsidRDefault="004D3C68" w:rsidP="008D3A52">
      <w:pPr>
        <w:spacing w:after="0"/>
        <w:rPr>
          <w:sz w:val="32"/>
          <w:szCs w:val="32"/>
        </w:rPr>
      </w:pPr>
      <w:r w:rsidRPr="0003653F">
        <w:rPr>
          <w:b/>
          <w:sz w:val="32"/>
          <w:szCs w:val="32"/>
        </w:rPr>
        <w:t>Expectations</w:t>
      </w:r>
    </w:p>
    <w:p w:rsidR="004D3C68" w:rsidRDefault="004D3C68" w:rsidP="008D3A52">
      <w:pPr>
        <w:numPr>
          <w:ilvl w:val="0"/>
          <w:numId w:val="9"/>
        </w:numPr>
        <w:spacing w:after="0" w:line="240" w:lineRule="auto"/>
      </w:pPr>
      <w:r>
        <w:t>Be respectful of me and each other.</w:t>
      </w:r>
    </w:p>
    <w:p w:rsidR="004D3C68" w:rsidRDefault="004D3C68" w:rsidP="008D3A52">
      <w:pPr>
        <w:numPr>
          <w:ilvl w:val="0"/>
          <w:numId w:val="9"/>
        </w:numPr>
        <w:spacing w:after="0" w:line="240" w:lineRule="auto"/>
      </w:pPr>
      <w:r>
        <w:t>Enter the room on time and with all required materials including books, assignments, pen, etc.</w:t>
      </w:r>
    </w:p>
    <w:p w:rsidR="004D3C68" w:rsidRDefault="004D3C68" w:rsidP="008D3A52">
      <w:pPr>
        <w:numPr>
          <w:ilvl w:val="0"/>
          <w:numId w:val="9"/>
        </w:numPr>
        <w:spacing w:after="0" w:line="240" w:lineRule="auto"/>
      </w:pPr>
      <w:r>
        <w:t>You may email EVERY assignment to me unless specifically instructed not to do so. If you print your assignments, print out all assignments BEFORE coming to class.</w:t>
      </w:r>
    </w:p>
    <w:p w:rsidR="004D3C68" w:rsidRDefault="004D3C68" w:rsidP="008D3A52">
      <w:pPr>
        <w:numPr>
          <w:ilvl w:val="0"/>
          <w:numId w:val="9"/>
        </w:numPr>
        <w:spacing w:after="0" w:line="240" w:lineRule="auto"/>
      </w:pPr>
      <w:r>
        <w:t>Turn in assignments on due date.</w:t>
      </w:r>
    </w:p>
    <w:p w:rsidR="004D3C68" w:rsidRDefault="004D3C68" w:rsidP="008D3A52">
      <w:pPr>
        <w:numPr>
          <w:ilvl w:val="0"/>
          <w:numId w:val="9"/>
        </w:numPr>
        <w:spacing w:after="0" w:line="240" w:lineRule="auto"/>
      </w:pPr>
      <w:r>
        <w:t>Take care of personal business (grooming, restroom, phone calls) during breaks or lunch time.</w:t>
      </w:r>
    </w:p>
    <w:p w:rsidR="004D3C68" w:rsidRDefault="004D3C68" w:rsidP="008D3A52">
      <w:pPr>
        <w:numPr>
          <w:ilvl w:val="0"/>
          <w:numId w:val="9"/>
        </w:numPr>
        <w:spacing w:after="0" w:line="240" w:lineRule="auto"/>
      </w:pPr>
      <w:r>
        <w:t>Food, drinks, and gum are fine until the FIRST time I have to clean up after you.</w:t>
      </w:r>
    </w:p>
    <w:p w:rsidR="004D3C68" w:rsidRDefault="004D3C68" w:rsidP="008D3A52">
      <w:pPr>
        <w:numPr>
          <w:ilvl w:val="0"/>
          <w:numId w:val="9"/>
        </w:numPr>
        <w:spacing w:after="0" w:line="240" w:lineRule="auto"/>
      </w:pPr>
      <w:r>
        <w:t>Profanity will not be tolerated.</w:t>
      </w:r>
    </w:p>
    <w:p w:rsidR="004D3C68" w:rsidRDefault="004D3C68" w:rsidP="008D3A52">
      <w:pPr>
        <w:numPr>
          <w:ilvl w:val="0"/>
          <w:numId w:val="4"/>
        </w:numPr>
        <w:spacing w:after="0" w:line="240" w:lineRule="auto"/>
      </w:pPr>
      <w:r>
        <w:t xml:space="preserve">And woe </w:t>
      </w:r>
      <w:proofErr w:type="gramStart"/>
      <w:r>
        <w:t>be</w:t>
      </w:r>
      <w:proofErr w:type="gramEnd"/>
      <w:r>
        <w:t xml:space="preserve"> unto you if you decide to cheat.  Refer to the student agenda regarding policy.  If I catch you, you will be subject to punishment.  If I don’t catch you, you could be missing out on something that will help you in life!  There is a certain amount of factual information you must learn, however, I am much more interested in your original </w:t>
      </w:r>
    </w:p>
    <w:p w:rsidR="004D3C68" w:rsidRDefault="004D3C68" w:rsidP="004D3C68">
      <w:r>
        <w:tab/>
      </w:r>
      <w:proofErr w:type="gramStart"/>
      <w:r>
        <w:t>interpretation</w:t>
      </w:r>
      <w:proofErr w:type="gramEnd"/>
      <w:r>
        <w:t xml:space="preserve"> of the ideas in the text.  Cheating defeats the whole purpose.</w:t>
      </w:r>
    </w:p>
    <w:p w:rsidR="008D3A52" w:rsidRDefault="008D3A52" w:rsidP="004D3C68"/>
    <w:p w:rsidR="008D3A52" w:rsidRDefault="004D3C68" w:rsidP="008D3A52">
      <w:pPr>
        <w:spacing w:after="0"/>
        <w:rPr>
          <w:b/>
          <w:sz w:val="32"/>
          <w:szCs w:val="32"/>
        </w:rPr>
      </w:pPr>
      <w:r w:rsidRPr="008D3A52">
        <w:rPr>
          <w:b/>
          <w:sz w:val="32"/>
          <w:szCs w:val="32"/>
        </w:rPr>
        <w:t xml:space="preserve">Policy for Make </w:t>
      </w:r>
      <w:proofErr w:type="gramStart"/>
      <w:r w:rsidRPr="008D3A52">
        <w:rPr>
          <w:b/>
          <w:sz w:val="32"/>
          <w:szCs w:val="32"/>
        </w:rPr>
        <w:t>Up</w:t>
      </w:r>
      <w:proofErr w:type="gramEnd"/>
      <w:r w:rsidRPr="008D3A52">
        <w:rPr>
          <w:b/>
          <w:sz w:val="32"/>
          <w:szCs w:val="32"/>
        </w:rPr>
        <w:t xml:space="preserve"> Work</w:t>
      </w:r>
    </w:p>
    <w:p w:rsidR="004D3C68" w:rsidRDefault="004D3C68" w:rsidP="008D3A52">
      <w:pPr>
        <w:spacing w:after="0"/>
      </w:pPr>
      <w:r>
        <w:t xml:space="preserve">Tests and long quizzes will be sent to the testing center to be completed before or after school.  The center will be available on Monday and Wednesday afternoons as well as Tuesday and Thursday mornings.  Short quizzes and homework assignments will be placed in the appropriate tray on my desk.  You have </w:t>
      </w:r>
      <w:r>
        <w:rPr>
          <w:u w:val="single"/>
        </w:rPr>
        <w:t>five days</w:t>
      </w:r>
      <w:r>
        <w:t xml:space="preserve"> to make up assignments. </w:t>
      </w:r>
      <w:r w:rsidRPr="00287862">
        <w:rPr>
          <w:b/>
        </w:rPr>
        <w:t xml:space="preserve"> It is your responsibility to inquire about missed assignments</w:t>
      </w:r>
      <w:r>
        <w:t xml:space="preserve">. </w:t>
      </w:r>
    </w:p>
    <w:p w:rsidR="004D3C68" w:rsidRDefault="004D3C68" w:rsidP="004D3C68"/>
    <w:p w:rsidR="008D3A52" w:rsidRPr="008D3A52" w:rsidRDefault="004D3C68" w:rsidP="008D3A52">
      <w:pPr>
        <w:spacing w:after="0"/>
        <w:rPr>
          <w:sz w:val="32"/>
          <w:szCs w:val="32"/>
        </w:rPr>
      </w:pPr>
      <w:r w:rsidRPr="008D3A52">
        <w:rPr>
          <w:b/>
          <w:sz w:val="32"/>
          <w:szCs w:val="32"/>
        </w:rPr>
        <w:lastRenderedPageBreak/>
        <w:t>Tardy Policy</w:t>
      </w:r>
    </w:p>
    <w:p w:rsidR="004D3C68" w:rsidRDefault="004D3C68" w:rsidP="008D3A52">
      <w:pPr>
        <w:spacing w:after="0"/>
      </w:pPr>
      <w:r>
        <w:t>You are considered tardy if you are not in the room when the bell rings.  The first tardy will result in a warning, the second in a DM, and the third in a detention issued by administration.  See agenda book for details.</w:t>
      </w:r>
    </w:p>
    <w:p w:rsidR="008D3A52" w:rsidRDefault="008D3A52" w:rsidP="008D3A52">
      <w:pPr>
        <w:spacing w:after="0"/>
      </w:pPr>
    </w:p>
    <w:p w:rsidR="008D3A52" w:rsidRPr="008D3A52" w:rsidRDefault="008D3A52" w:rsidP="008D3A52">
      <w:pPr>
        <w:spacing w:after="0"/>
        <w:rPr>
          <w:b/>
          <w:sz w:val="32"/>
          <w:szCs w:val="32"/>
        </w:rPr>
      </w:pPr>
      <w:r w:rsidRPr="008D3A52">
        <w:rPr>
          <w:b/>
          <w:sz w:val="32"/>
          <w:szCs w:val="32"/>
        </w:rPr>
        <w:t>Room Exit Policy</w:t>
      </w:r>
      <w:r w:rsidR="004D3C68" w:rsidRPr="008D3A52">
        <w:rPr>
          <w:b/>
          <w:sz w:val="32"/>
          <w:szCs w:val="32"/>
        </w:rPr>
        <w:t xml:space="preserve"> </w:t>
      </w:r>
    </w:p>
    <w:p w:rsidR="004D3C68" w:rsidRDefault="004D3C68" w:rsidP="008D3A52">
      <w:pPr>
        <w:spacing w:after="0"/>
      </w:pPr>
      <w:r>
        <w:t xml:space="preserve">No exits from the room will be allowed without </w:t>
      </w:r>
      <w:r w:rsidRPr="00A41A8B">
        <w:rPr>
          <w:b/>
        </w:rPr>
        <w:t>YOUR OWN</w:t>
      </w:r>
      <w:r>
        <w:t xml:space="preserve"> agenda book initialed by me.</w:t>
      </w:r>
      <w:r w:rsidRPr="00FC3E13">
        <w:t xml:space="preserve"> </w:t>
      </w:r>
      <w:r>
        <w:t>Take care of business during breaks because our class time is so precious.</w:t>
      </w:r>
    </w:p>
    <w:p w:rsidR="008D3A52" w:rsidRDefault="008D3A52" w:rsidP="008D3A52">
      <w:pPr>
        <w:spacing w:after="0"/>
      </w:pPr>
    </w:p>
    <w:p w:rsidR="008D3A52" w:rsidRDefault="004D3C68" w:rsidP="008D3A52">
      <w:pPr>
        <w:pBdr>
          <w:bottom w:val="dotted" w:sz="24" w:space="1" w:color="auto"/>
        </w:pBdr>
        <w:spacing w:after="0"/>
        <w:rPr>
          <w:b/>
          <w:sz w:val="32"/>
          <w:szCs w:val="32"/>
        </w:rPr>
      </w:pPr>
      <w:r w:rsidRPr="008D3A52">
        <w:rPr>
          <w:b/>
          <w:sz w:val="32"/>
          <w:szCs w:val="32"/>
        </w:rPr>
        <w:t>Class Dismissal Policy</w:t>
      </w:r>
    </w:p>
    <w:p w:rsidR="004D3C68" w:rsidRDefault="004D3C68" w:rsidP="008D3A52">
      <w:pPr>
        <w:pBdr>
          <w:bottom w:val="dotted" w:sz="24" w:space="1" w:color="auto"/>
        </w:pBdr>
        <w:spacing w:after="0"/>
      </w:pPr>
      <w:r>
        <w:t xml:space="preserve">Stay seated until the bell sounds.  Standing in a clump in the doorway is a fire hazard and if I die in a fire because you clogged to doorways, I will come back and haunt you. </w:t>
      </w:r>
    </w:p>
    <w:p w:rsidR="004D3C68" w:rsidRPr="005C14DD" w:rsidRDefault="004D3C68" w:rsidP="004D3C68">
      <w:pPr>
        <w:pBdr>
          <w:bottom w:val="dotted" w:sz="24" w:space="1" w:color="auto"/>
        </w:pBdr>
      </w:pPr>
    </w:p>
    <w:p w:rsidR="004D3C68" w:rsidRPr="008D3A52" w:rsidRDefault="004D3C68" w:rsidP="004D3C68">
      <w:pPr>
        <w:rPr>
          <w:rStyle w:val="actxsmall1"/>
          <w:rFonts w:ascii="Berlin Sans FB Demi" w:hAnsi="Berlin Sans FB Demi"/>
          <w:color w:val="000000" w:themeColor="text1"/>
        </w:rPr>
      </w:pPr>
      <w:r w:rsidRPr="008D3A52">
        <w:rPr>
          <w:rStyle w:val="actxsmall1"/>
          <w:rFonts w:ascii="Berlin Sans FB Demi" w:hAnsi="Berlin Sans FB Demi"/>
          <w:color w:val="000000" w:themeColor="text1"/>
          <w:sz w:val="30"/>
          <w:szCs w:val="30"/>
        </w:rPr>
        <w:t>To laugh often and much, to win the respect of intelligent people and the affection of children, to earn the appreciation of honest critics… to appreciate beauty, to find the best in others, to leave the world a bit better… to know even one life has breathed easier because you have lived. This is to have succeeded!</w:t>
      </w:r>
      <w:r w:rsidRPr="008D3A52">
        <w:rPr>
          <w:rStyle w:val="actxsmall1"/>
          <w:rFonts w:ascii="Berlin Sans FB Demi" w:hAnsi="Berlin Sans FB Demi"/>
          <w:color w:val="000000" w:themeColor="text1"/>
        </w:rPr>
        <w:t xml:space="preserve"> </w:t>
      </w:r>
    </w:p>
    <w:p w:rsidR="004D3C68" w:rsidRPr="008D3A52" w:rsidRDefault="004D3C68" w:rsidP="004D3C68">
      <w:pPr>
        <w:ind w:left="6480"/>
        <w:rPr>
          <w:rFonts w:ascii="Berlin Sans FB Demi" w:hAnsi="Berlin Sans FB Demi" w:cs="Arial"/>
          <w:color w:val="000000" w:themeColor="text1"/>
        </w:rPr>
      </w:pPr>
      <w:r w:rsidRPr="008D3A52">
        <w:rPr>
          <w:rFonts w:ascii="Berlin Sans FB Demi" w:hAnsi="Berlin Sans FB Demi"/>
          <w:color w:val="000000" w:themeColor="text1"/>
          <w:sz w:val="16"/>
          <w:szCs w:val="16"/>
        </w:rPr>
        <w:t xml:space="preserve">--Ralph Waldo </w:t>
      </w:r>
      <w:r w:rsidRPr="008D3A52">
        <w:rPr>
          <w:rStyle w:val="actxsmall1"/>
          <w:rFonts w:ascii="Berlin Sans FB Demi" w:hAnsi="Berlin Sans FB Demi"/>
          <w:color w:val="000000" w:themeColor="text1"/>
          <w:sz w:val="16"/>
          <w:szCs w:val="16"/>
        </w:rPr>
        <w:t>Emerson</w:t>
      </w:r>
    </w:p>
    <w:p w:rsidR="009838FD" w:rsidRDefault="009838FD"/>
    <w:sectPr w:rsidR="009838FD" w:rsidSect="00A90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958"/>
    <w:multiLevelType w:val="hybridMultilevel"/>
    <w:tmpl w:val="2CC63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200366"/>
    <w:multiLevelType w:val="hybridMultilevel"/>
    <w:tmpl w:val="2E306D2C"/>
    <w:lvl w:ilvl="0" w:tplc="56DE1B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6637D"/>
    <w:multiLevelType w:val="hybridMultilevel"/>
    <w:tmpl w:val="F6BC0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8A1A5C"/>
    <w:multiLevelType w:val="hybridMultilevel"/>
    <w:tmpl w:val="00DEA6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503651"/>
    <w:multiLevelType w:val="hybridMultilevel"/>
    <w:tmpl w:val="DC684324"/>
    <w:lvl w:ilvl="0" w:tplc="46B60224">
      <w:start w:val="1"/>
      <w:numFmt w:val="bullet"/>
      <w:pStyle w:val="CCD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0964AA"/>
    <w:multiLevelType w:val="hybridMultilevel"/>
    <w:tmpl w:val="1E2CE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3859C8"/>
    <w:multiLevelType w:val="hybridMultilevel"/>
    <w:tmpl w:val="20943386"/>
    <w:lvl w:ilvl="0" w:tplc="56DE1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BD37A5"/>
    <w:multiLevelType w:val="hybridMultilevel"/>
    <w:tmpl w:val="6A50D83E"/>
    <w:lvl w:ilvl="0" w:tplc="56DE1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752F99"/>
    <w:multiLevelType w:val="hybridMultilevel"/>
    <w:tmpl w:val="3460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5"/>
  </w:num>
  <w:num w:numId="6">
    <w:abstractNumId w:val="3"/>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F4C"/>
    <w:rsid w:val="00020311"/>
    <w:rsid w:val="0003653F"/>
    <w:rsid w:val="00067509"/>
    <w:rsid w:val="000B1F4C"/>
    <w:rsid w:val="000D3951"/>
    <w:rsid w:val="00113769"/>
    <w:rsid w:val="00156459"/>
    <w:rsid w:val="00282711"/>
    <w:rsid w:val="002C4197"/>
    <w:rsid w:val="00350FDF"/>
    <w:rsid w:val="003545E0"/>
    <w:rsid w:val="003D2918"/>
    <w:rsid w:val="004D3C68"/>
    <w:rsid w:val="004E65CA"/>
    <w:rsid w:val="00546B10"/>
    <w:rsid w:val="005A0C5A"/>
    <w:rsid w:val="00602F20"/>
    <w:rsid w:val="00750791"/>
    <w:rsid w:val="007A13E4"/>
    <w:rsid w:val="007A2456"/>
    <w:rsid w:val="0082032A"/>
    <w:rsid w:val="008A02A6"/>
    <w:rsid w:val="008B24D4"/>
    <w:rsid w:val="008D3A52"/>
    <w:rsid w:val="009838FD"/>
    <w:rsid w:val="009D3310"/>
    <w:rsid w:val="009E7EF4"/>
    <w:rsid w:val="00A65A15"/>
    <w:rsid w:val="00AF13D2"/>
    <w:rsid w:val="00B3460E"/>
    <w:rsid w:val="00C01E67"/>
    <w:rsid w:val="00C02E7D"/>
    <w:rsid w:val="00C560AE"/>
    <w:rsid w:val="00C833C2"/>
    <w:rsid w:val="00CD75E8"/>
    <w:rsid w:val="00E64AD3"/>
    <w:rsid w:val="00F00965"/>
    <w:rsid w:val="00F32FA9"/>
    <w:rsid w:val="00F374F2"/>
    <w:rsid w:val="00F5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4C"/>
    <w:rPr>
      <w:color w:val="0000FF" w:themeColor="hyperlink"/>
      <w:u w:val="single"/>
    </w:rPr>
  </w:style>
  <w:style w:type="paragraph" w:styleId="ListParagraph">
    <w:name w:val="List Paragraph"/>
    <w:basedOn w:val="Normal"/>
    <w:uiPriority w:val="34"/>
    <w:qFormat/>
    <w:rsid w:val="00067509"/>
    <w:pPr>
      <w:ind w:left="720"/>
      <w:contextualSpacing/>
    </w:pPr>
  </w:style>
  <w:style w:type="table" w:styleId="TableGrid">
    <w:name w:val="Table Grid"/>
    <w:basedOn w:val="TableNormal"/>
    <w:uiPriority w:val="59"/>
    <w:rsid w:val="008B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D4"/>
    <w:rPr>
      <w:rFonts w:ascii="Tahoma" w:hAnsi="Tahoma" w:cs="Tahoma"/>
      <w:sz w:val="16"/>
      <w:szCs w:val="16"/>
    </w:rPr>
  </w:style>
  <w:style w:type="character" w:customStyle="1" w:styleId="actxsmall1">
    <w:name w:val="actxsmall1"/>
    <w:basedOn w:val="DefaultParagraphFont"/>
    <w:rsid w:val="004D3C68"/>
    <w:rPr>
      <w:color w:val="666666"/>
      <w:sz w:val="20"/>
      <w:szCs w:val="20"/>
    </w:rPr>
  </w:style>
  <w:style w:type="paragraph" w:customStyle="1" w:styleId="CCDBullet">
    <w:name w:val="CCD Bullet"/>
    <w:basedOn w:val="Normal"/>
    <w:rsid w:val="004D3C68"/>
    <w:pPr>
      <w:numPr>
        <w:numId w:val="7"/>
      </w:numPr>
      <w:spacing w:after="0" w:line="240" w:lineRule="auto"/>
    </w:pPr>
    <w:rPr>
      <w:rFonts w:ascii="Arial" w:eastAsia="Times New Roman" w:hAnsi="Arial" w:cs="Times New Roman"/>
      <w:color w:val="000000"/>
      <w:sz w:val="20"/>
      <w:szCs w:val="20"/>
    </w:rPr>
  </w:style>
  <w:style w:type="paragraph" w:customStyle="1" w:styleId="CCBOLDBULLET">
    <w:name w:val="CC BOLD BULLET"/>
    <w:basedOn w:val="Normal"/>
    <w:next w:val="Normal"/>
    <w:rsid w:val="004D3C68"/>
    <w:pPr>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a.gunter@daviess.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goodrid@daviess.kyschools.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2014-08-11T19:37:00Z</cp:lastPrinted>
  <dcterms:created xsi:type="dcterms:W3CDTF">2015-08-05T12:28:00Z</dcterms:created>
  <dcterms:modified xsi:type="dcterms:W3CDTF">2015-08-05T14:19:00Z</dcterms:modified>
</cp:coreProperties>
</file>